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95" w:rsidRDefault="00366995" w:rsidP="006D17F9">
      <w:pPr>
        <w:jc w:val="center"/>
        <w:rPr>
          <w:rFonts w:ascii="Arial" w:hAnsi="Arial" w:cs="Arial"/>
          <w:b/>
          <w:sz w:val="48"/>
          <w:szCs w:val="48"/>
          <w:lang w:eastAsia="en-US"/>
        </w:rPr>
      </w:pPr>
      <w:bookmarkStart w:id="0" w:name="_GoBack"/>
      <w:bookmarkEnd w:id="0"/>
    </w:p>
    <w:p w:rsidR="009E76E4" w:rsidRDefault="009E76E4" w:rsidP="006D17F9">
      <w:pPr>
        <w:jc w:val="center"/>
        <w:rPr>
          <w:rFonts w:ascii="Arial" w:hAnsi="Arial" w:cs="Arial"/>
          <w:b/>
          <w:sz w:val="48"/>
          <w:szCs w:val="48"/>
          <w:lang w:eastAsia="en-US"/>
        </w:rPr>
      </w:pPr>
    </w:p>
    <w:p w:rsidR="009E76E4" w:rsidRDefault="009E76E4"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r w:rsidRPr="00FE0FDD">
        <w:rPr>
          <w:rFonts w:ascii="Arial" w:hAnsi="Arial" w:cs="Arial"/>
          <w:b/>
          <w:sz w:val="48"/>
          <w:szCs w:val="48"/>
          <w:lang w:eastAsia="en-US"/>
        </w:rPr>
        <w:t>INTERNAL AUDIT</w:t>
      </w:r>
      <w:r w:rsidR="00E933BE">
        <w:rPr>
          <w:rFonts w:ascii="Arial" w:hAnsi="Arial" w:cs="Arial"/>
          <w:b/>
          <w:sz w:val="48"/>
          <w:szCs w:val="48"/>
          <w:lang w:eastAsia="en-US"/>
        </w:rPr>
        <w:t xml:space="preserve"> </w:t>
      </w:r>
      <w:r w:rsidR="009E76E4">
        <w:rPr>
          <w:rFonts w:ascii="Arial" w:hAnsi="Arial" w:cs="Arial"/>
          <w:b/>
          <w:sz w:val="48"/>
          <w:szCs w:val="48"/>
          <w:lang w:eastAsia="en-US"/>
        </w:rPr>
        <w:t>UNIT</w:t>
      </w:r>
    </w:p>
    <w:p w:rsidR="006D17F9" w:rsidRPr="00FE0FDD" w:rsidRDefault="006D17F9"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p>
    <w:p w:rsidR="006D17F9" w:rsidRPr="009E76E4" w:rsidRDefault="007F670A" w:rsidP="006D17F9">
      <w:pPr>
        <w:jc w:val="center"/>
        <w:rPr>
          <w:rFonts w:ascii="Arial" w:hAnsi="Arial" w:cs="Arial"/>
          <w:b/>
          <w:sz w:val="48"/>
          <w:szCs w:val="48"/>
          <w:lang w:eastAsia="en-US"/>
        </w:rPr>
      </w:pPr>
      <w:r>
        <w:rPr>
          <w:rFonts w:ascii="Arial" w:hAnsi="Arial" w:cs="Arial"/>
          <w:b/>
          <w:sz w:val="48"/>
          <w:szCs w:val="48"/>
          <w:lang w:eastAsia="en-US"/>
        </w:rPr>
        <w:t>FINAL</w:t>
      </w:r>
      <w:r w:rsidR="006D17F9" w:rsidRPr="009E76E4">
        <w:rPr>
          <w:rFonts w:ascii="Arial" w:hAnsi="Arial" w:cs="Arial"/>
          <w:b/>
          <w:sz w:val="48"/>
          <w:szCs w:val="48"/>
          <w:lang w:eastAsia="en-US"/>
        </w:rPr>
        <w:t xml:space="preserve"> AUDIT REPORT</w:t>
      </w:r>
    </w:p>
    <w:p w:rsidR="006D17F9" w:rsidRPr="00FE0FDD" w:rsidRDefault="006D17F9" w:rsidP="006D17F9">
      <w:pPr>
        <w:jc w:val="center"/>
        <w:rPr>
          <w:rFonts w:ascii="Arial" w:hAnsi="Arial" w:cs="Arial"/>
          <w:b/>
          <w:sz w:val="48"/>
          <w:szCs w:val="48"/>
          <w:lang w:eastAsia="en-US"/>
        </w:rPr>
      </w:pPr>
    </w:p>
    <w:p w:rsidR="006D17F9" w:rsidRDefault="006D17F9" w:rsidP="006D17F9">
      <w:pPr>
        <w:jc w:val="center"/>
        <w:rPr>
          <w:rFonts w:ascii="Arial" w:hAnsi="Arial" w:cs="Arial"/>
          <w:b/>
          <w:sz w:val="48"/>
          <w:szCs w:val="48"/>
          <w:lang w:eastAsia="en-US"/>
        </w:rPr>
      </w:pPr>
    </w:p>
    <w:p w:rsidR="009E76E4" w:rsidRPr="00FE0FDD" w:rsidRDefault="009E76E4" w:rsidP="006D17F9">
      <w:pPr>
        <w:jc w:val="center"/>
        <w:rPr>
          <w:rFonts w:ascii="Arial" w:hAnsi="Arial" w:cs="Arial"/>
          <w:b/>
          <w:sz w:val="48"/>
          <w:szCs w:val="48"/>
          <w:lang w:eastAsia="en-US"/>
        </w:rPr>
      </w:pPr>
    </w:p>
    <w:p w:rsidR="006D17F9" w:rsidRPr="009E76E4" w:rsidRDefault="008D358E" w:rsidP="006D17F9">
      <w:pPr>
        <w:pStyle w:val="Heading7"/>
        <w:jc w:val="center"/>
        <w:rPr>
          <w:rFonts w:ascii="Arial" w:hAnsi="Arial" w:cs="Arial"/>
          <w:b/>
          <w:smallCaps/>
          <w:sz w:val="48"/>
          <w:szCs w:val="48"/>
          <w:lang w:val="en-GB"/>
        </w:rPr>
      </w:pPr>
      <w:r>
        <w:rPr>
          <w:rFonts w:ascii="Arial" w:hAnsi="Arial" w:cs="Arial"/>
          <w:b/>
          <w:smallCaps/>
          <w:sz w:val="48"/>
          <w:szCs w:val="48"/>
          <w:lang w:val="en-GB"/>
        </w:rPr>
        <w:t>PERFORMANCE INFORMATION</w:t>
      </w:r>
    </w:p>
    <w:p w:rsidR="006D17F9" w:rsidRPr="007038B4" w:rsidRDefault="006D17F9" w:rsidP="006D17F9">
      <w:pPr>
        <w:rPr>
          <w:lang w:val="en-GB"/>
        </w:rPr>
      </w:pPr>
    </w:p>
    <w:p w:rsidR="006D17F9" w:rsidRPr="007038B4" w:rsidRDefault="00E24133" w:rsidP="006D17F9">
      <w:pPr>
        <w:jc w:val="center"/>
        <w:rPr>
          <w:rFonts w:ascii="Arial" w:hAnsi="Arial" w:cs="Arial"/>
          <w:b/>
          <w:sz w:val="48"/>
          <w:szCs w:val="48"/>
          <w:lang w:val="en-GB"/>
        </w:rPr>
      </w:pPr>
      <w:r>
        <w:rPr>
          <w:rFonts w:ascii="Arial" w:hAnsi="Arial" w:cs="Arial"/>
          <w:b/>
          <w:sz w:val="48"/>
          <w:szCs w:val="48"/>
          <w:lang w:val="en-GB"/>
        </w:rPr>
        <w:t>(THIRD</w:t>
      </w:r>
      <w:r w:rsidR="008D358E">
        <w:rPr>
          <w:rFonts w:ascii="Arial" w:hAnsi="Arial" w:cs="Arial"/>
          <w:b/>
          <w:sz w:val="48"/>
          <w:szCs w:val="48"/>
          <w:lang w:val="en-GB"/>
        </w:rPr>
        <w:t xml:space="preserve"> QUARTER</w:t>
      </w:r>
      <w:r w:rsidR="006D17F9" w:rsidRPr="007038B4">
        <w:rPr>
          <w:rFonts w:ascii="Arial" w:hAnsi="Arial" w:cs="Arial"/>
          <w:b/>
          <w:sz w:val="48"/>
          <w:szCs w:val="48"/>
          <w:lang w:val="en-GB"/>
        </w:rPr>
        <w:t>)</w:t>
      </w:r>
    </w:p>
    <w:p w:rsidR="006D17F9" w:rsidRPr="007038B4" w:rsidRDefault="006D17F9" w:rsidP="006D17F9">
      <w:pPr>
        <w:rPr>
          <w:lang w:val="en-GB"/>
        </w:rPr>
      </w:pPr>
    </w:p>
    <w:p w:rsidR="006D17F9" w:rsidRDefault="006D17F9" w:rsidP="006D17F9">
      <w:pPr>
        <w:pStyle w:val="Heading7"/>
        <w:jc w:val="center"/>
        <w:rPr>
          <w:rFonts w:ascii="Arial" w:hAnsi="Arial" w:cs="Arial"/>
          <w:b/>
          <w:smallCaps/>
          <w:sz w:val="48"/>
          <w:szCs w:val="48"/>
          <w:lang w:val="en-GB"/>
        </w:rPr>
      </w:pPr>
    </w:p>
    <w:p w:rsidR="009E76E4" w:rsidRPr="009E76E4" w:rsidRDefault="009E76E4" w:rsidP="009E76E4">
      <w:pPr>
        <w:rPr>
          <w:lang w:val="en-GB"/>
        </w:rPr>
      </w:pPr>
    </w:p>
    <w:p w:rsidR="006D17F9" w:rsidRPr="00FE0FDD" w:rsidRDefault="006D17F9" w:rsidP="006D17F9">
      <w:pPr>
        <w:jc w:val="center"/>
        <w:rPr>
          <w:rFonts w:ascii="Arial" w:hAnsi="Arial" w:cs="Arial"/>
          <w:b/>
          <w:sz w:val="48"/>
          <w:szCs w:val="48"/>
          <w:lang w:eastAsia="en-US"/>
        </w:rPr>
      </w:pPr>
    </w:p>
    <w:p w:rsidR="006D17F9" w:rsidRPr="00B16208" w:rsidRDefault="006D17F9" w:rsidP="006D17F9">
      <w:pPr>
        <w:jc w:val="center"/>
        <w:rPr>
          <w:rFonts w:ascii="Arial" w:hAnsi="Arial" w:cs="Arial"/>
          <w:b/>
          <w:sz w:val="48"/>
          <w:szCs w:val="48"/>
          <w:lang w:eastAsia="en-US"/>
        </w:rPr>
      </w:pPr>
      <w:r w:rsidRPr="00B16208">
        <w:rPr>
          <w:rFonts w:ascii="Arial" w:hAnsi="Arial" w:cs="Arial"/>
          <w:b/>
          <w:sz w:val="48"/>
          <w:szCs w:val="48"/>
          <w:lang w:eastAsia="en-US"/>
        </w:rPr>
        <w:t xml:space="preserve">PROJECT NUMBER: </w:t>
      </w:r>
      <w:r w:rsidR="00E24133">
        <w:rPr>
          <w:rFonts w:ascii="Arial" w:hAnsi="Arial" w:cs="Arial"/>
          <w:b/>
          <w:sz w:val="48"/>
          <w:szCs w:val="48"/>
          <w:lang w:eastAsia="en-US"/>
        </w:rPr>
        <w:t>00.4</w:t>
      </w:r>
      <w:r w:rsidR="009E76E4" w:rsidRPr="00B16208">
        <w:rPr>
          <w:rFonts w:ascii="Arial" w:hAnsi="Arial" w:cs="Arial"/>
          <w:b/>
          <w:sz w:val="48"/>
          <w:szCs w:val="48"/>
          <w:lang w:eastAsia="en-US"/>
        </w:rPr>
        <w:t>-15/16</w:t>
      </w:r>
    </w:p>
    <w:p w:rsidR="006D17F9" w:rsidRPr="00FE0FDD" w:rsidRDefault="006D17F9" w:rsidP="006D17F9">
      <w:pPr>
        <w:pStyle w:val="Heading2"/>
        <w:rPr>
          <w:rFonts w:ascii="Arial" w:hAnsi="Arial" w:cs="Arial"/>
          <w:sz w:val="48"/>
          <w:szCs w:val="48"/>
        </w:rPr>
      </w:pPr>
    </w:p>
    <w:p w:rsidR="006D17F9" w:rsidRPr="006D17F9" w:rsidRDefault="006D17F9" w:rsidP="006D17F9">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12"/>
        <w:gridCol w:w="1701"/>
      </w:tblGrid>
      <w:tr w:rsidR="006D17F9" w:rsidRPr="006D17F9" w:rsidTr="003A12E9">
        <w:tc>
          <w:tcPr>
            <w:tcW w:w="851" w:type="dxa"/>
          </w:tcPr>
          <w:p w:rsidR="006D17F9" w:rsidRPr="006D17F9" w:rsidRDefault="006D17F9" w:rsidP="006D17F9">
            <w:pPr>
              <w:jc w:val="both"/>
              <w:rPr>
                <w:rFonts w:ascii="Arial" w:hAnsi="Arial" w:cs="Arial"/>
                <w:b/>
                <w:szCs w:val="24"/>
              </w:rPr>
            </w:pPr>
            <w:r w:rsidRPr="006D17F9">
              <w:rPr>
                <w:rFonts w:ascii="Arial" w:hAnsi="Arial" w:cs="Arial"/>
                <w:b/>
                <w:szCs w:val="24"/>
              </w:rPr>
              <w:lastRenderedPageBreak/>
              <w:t>NO</w:t>
            </w:r>
          </w:p>
        </w:tc>
        <w:tc>
          <w:tcPr>
            <w:tcW w:w="6912" w:type="dxa"/>
          </w:tcPr>
          <w:p w:rsidR="006D17F9" w:rsidRPr="006D17F9" w:rsidRDefault="006D17F9" w:rsidP="006D17F9">
            <w:pPr>
              <w:jc w:val="both"/>
              <w:rPr>
                <w:rFonts w:ascii="Arial" w:hAnsi="Arial" w:cs="Arial"/>
                <w:b/>
                <w:szCs w:val="24"/>
              </w:rPr>
            </w:pPr>
            <w:r w:rsidRPr="006D17F9">
              <w:rPr>
                <w:rFonts w:ascii="Arial" w:hAnsi="Arial" w:cs="Arial"/>
                <w:b/>
                <w:szCs w:val="24"/>
              </w:rPr>
              <w:t>CONTENTS</w:t>
            </w:r>
          </w:p>
          <w:p w:rsidR="006D17F9" w:rsidRPr="006D17F9" w:rsidRDefault="006D17F9" w:rsidP="006D17F9">
            <w:pPr>
              <w:jc w:val="both"/>
              <w:rPr>
                <w:rFonts w:ascii="Arial" w:hAnsi="Arial" w:cs="Arial"/>
                <w:b/>
                <w:szCs w:val="24"/>
              </w:rPr>
            </w:pPr>
          </w:p>
        </w:tc>
        <w:tc>
          <w:tcPr>
            <w:tcW w:w="1701" w:type="dxa"/>
          </w:tcPr>
          <w:p w:rsidR="006D17F9" w:rsidRPr="006D17F9" w:rsidRDefault="006D17F9" w:rsidP="003A12E9">
            <w:pPr>
              <w:jc w:val="center"/>
              <w:rPr>
                <w:rFonts w:ascii="Arial" w:hAnsi="Arial" w:cs="Arial"/>
                <w:b/>
                <w:szCs w:val="24"/>
              </w:rPr>
            </w:pPr>
            <w:r w:rsidRPr="006D17F9">
              <w:rPr>
                <w:rFonts w:ascii="Arial" w:hAnsi="Arial" w:cs="Arial"/>
                <w:b/>
                <w:szCs w:val="24"/>
              </w:rPr>
              <w:t>PAGE</w:t>
            </w:r>
          </w:p>
        </w:tc>
      </w:tr>
      <w:tr w:rsidR="006D17F9" w:rsidRPr="006D17F9" w:rsidTr="003A12E9">
        <w:tc>
          <w:tcPr>
            <w:tcW w:w="851" w:type="dxa"/>
          </w:tcPr>
          <w:p w:rsidR="006D17F9" w:rsidRPr="006D17F9" w:rsidRDefault="006D17F9" w:rsidP="006D17F9">
            <w:pPr>
              <w:jc w:val="both"/>
              <w:rPr>
                <w:rFonts w:ascii="Arial" w:hAnsi="Arial" w:cs="Arial"/>
                <w:b/>
                <w:szCs w:val="24"/>
              </w:rPr>
            </w:pPr>
            <w:r w:rsidRPr="006D17F9">
              <w:rPr>
                <w:rFonts w:ascii="Arial" w:hAnsi="Arial" w:cs="Arial"/>
                <w:b/>
                <w:szCs w:val="24"/>
              </w:rPr>
              <w:t>1</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Distribution list</w:t>
            </w:r>
          </w:p>
          <w:p w:rsidR="006D17F9" w:rsidRPr="006D17F9" w:rsidRDefault="006D17F9" w:rsidP="006D17F9">
            <w:pPr>
              <w:jc w:val="both"/>
              <w:rPr>
                <w:rFonts w:ascii="Arial" w:hAnsi="Arial" w:cs="Arial"/>
                <w:szCs w:val="24"/>
              </w:rPr>
            </w:pPr>
          </w:p>
        </w:tc>
        <w:tc>
          <w:tcPr>
            <w:tcW w:w="1701" w:type="dxa"/>
          </w:tcPr>
          <w:p w:rsidR="006D17F9" w:rsidRPr="00D1073F" w:rsidRDefault="009E533C" w:rsidP="00A922C9">
            <w:pPr>
              <w:jc w:val="center"/>
              <w:rPr>
                <w:rFonts w:ascii="Arial" w:hAnsi="Arial" w:cs="Arial"/>
                <w:szCs w:val="24"/>
              </w:rPr>
            </w:pPr>
            <w:r>
              <w:rPr>
                <w:rFonts w:ascii="Arial" w:hAnsi="Arial" w:cs="Arial"/>
                <w:szCs w:val="24"/>
              </w:rPr>
              <w:t>3</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2</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Background</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3</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Management’s Responsibility</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4</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Audit scope and objectives</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4-5</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5</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Internal Audit Review Opinion</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5</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6</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Overall Management Comments</w:t>
            </w:r>
          </w:p>
          <w:p w:rsidR="006D17F9" w:rsidRPr="006D17F9" w:rsidRDefault="00331715" w:rsidP="00331715">
            <w:pPr>
              <w:tabs>
                <w:tab w:val="left" w:pos="4956"/>
              </w:tabs>
              <w:jc w:val="both"/>
              <w:rPr>
                <w:rFonts w:ascii="Arial" w:hAnsi="Arial" w:cs="Arial"/>
                <w:szCs w:val="24"/>
              </w:rPr>
            </w:pPr>
            <w:r>
              <w:rPr>
                <w:rFonts w:ascii="Arial" w:hAnsi="Arial" w:cs="Arial"/>
                <w:szCs w:val="24"/>
              </w:rPr>
              <w:tab/>
            </w:r>
          </w:p>
        </w:tc>
        <w:tc>
          <w:tcPr>
            <w:tcW w:w="1701" w:type="dxa"/>
          </w:tcPr>
          <w:p w:rsidR="006D17F9" w:rsidRPr="00D1073F" w:rsidRDefault="00273928" w:rsidP="00DD0BC5">
            <w:pPr>
              <w:jc w:val="center"/>
              <w:rPr>
                <w:rFonts w:ascii="Arial" w:hAnsi="Arial" w:cs="Arial"/>
                <w:szCs w:val="24"/>
              </w:rPr>
            </w:pPr>
            <w:r>
              <w:rPr>
                <w:rFonts w:ascii="Arial" w:hAnsi="Arial" w:cs="Arial"/>
                <w:szCs w:val="24"/>
              </w:rPr>
              <w:t>6</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7</w:t>
            </w:r>
          </w:p>
        </w:tc>
        <w:tc>
          <w:tcPr>
            <w:tcW w:w="6912" w:type="dxa"/>
          </w:tcPr>
          <w:p w:rsidR="006D17F9" w:rsidRPr="006D17F9" w:rsidRDefault="006D17F9" w:rsidP="0080015A">
            <w:pPr>
              <w:tabs>
                <w:tab w:val="left" w:pos="4119"/>
              </w:tabs>
              <w:jc w:val="both"/>
              <w:rPr>
                <w:rFonts w:ascii="Arial" w:hAnsi="Arial" w:cs="Arial"/>
                <w:szCs w:val="24"/>
              </w:rPr>
            </w:pPr>
            <w:r w:rsidRPr="006D17F9">
              <w:rPr>
                <w:rFonts w:ascii="Arial" w:hAnsi="Arial" w:cs="Arial"/>
                <w:szCs w:val="24"/>
              </w:rPr>
              <w:t>Appreciation</w:t>
            </w:r>
            <w:r w:rsidR="0080015A">
              <w:rPr>
                <w:rFonts w:ascii="Arial" w:hAnsi="Arial" w:cs="Arial"/>
                <w:szCs w:val="24"/>
              </w:rPr>
              <w:tab/>
            </w:r>
          </w:p>
          <w:p w:rsidR="006D17F9" w:rsidRPr="006D17F9" w:rsidRDefault="006D17F9" w:rsidP="006D17F9">
            <w:pPr>
              <w:jc w:val="both"/>
              <w:rPr>
                <w:rFonts w:ascii="Arial" w:hAnsi="Arial" w:cs="Arial"/>
                <w:szCs w:val="24"/>
              </w:rPr>
            </w:pPr>
          </w:p>
        </w:tc>
        <w:tc>
          <w:tcPr>
            <w:tcW w:w="1701" w:type="dxa"/>
          </w:tcPr>
          <w:p w:rsidR="006D17F9" w:rsidRPr="00D1073F" w:rsidRDefault="009E533C" w:rsidP="00DD0BC5">
            <w:pPr>
              <w:jc w:val="center"/>
              <w:rPr>
                <w:rFonts w:ascii="Arial" w:hAnsi="Arial" w:cs="Arial"/>
                <w:szCs w:val="24"/>
              </w:rPr>
            </w:pPr>
            <w:r>
              <w:rPr>
                <w:rFonts w:ascii="Arial" w:hAnsi="Arial" w:cs="Arial"/>
                <w:szCs w:val="24"/>
              </w:rPr>
              <w:t>6</w:t>
            </w:r>
          </w:p>
        </w:tc>
      </w:tr>
      <w:tr w:rsidR="009E533C" w:rsidRPr="00273928" w:rsidTr="003A12E9">
        <w:tc>
          <w:tcPr>
            <w:tcW w:w="851" w:type="dxa"/>
          </w:tcPr>
          <w:p w:rsidR="009E533C" w:rsidRPr="00273928" w:rsidRDefault="009E533C" w:rsidP="006D17F9">
            <w:pPr>
              <w:jc w:val="both"/>
              <w:rPr>
                <w:rFonts w:ascii="Arial" w:hAnsi="Arial" w:cs="Arial"/>
                <w:b/>
                <w:szCs w:val="24"/>
              </w:rPr>
            </w:pPr>
            <w:r w:rsidRPr="00273928">
              <w:rPr>
                <w:rFonts w:ascii="Arial" w:hAnsi="Arial" w:cs="Arial"/>
                <w:b/>
                <w:szCs w:val="24"/>
              </w:rPr>
              <w:t>8</w:t>
            </w:r>
          </w:p>
        </w:tc>
        <w:tc>
          <w:tcPr>
            <w:tcW w:w="6912" w:type="dxa"/>
          </w:tcPr>
          <w:p w:rsidR="009E533C" w:rsidRPr="00273928" w:rsidRDefault="00E24133" w:rsidP="0080015A">
            <w:pPr>
              <w:tabs>
                <w:tab w:val="left" w:pos="4119"/>
              </w:tabs>
              <w:jc w:val="both"/>
              <w:rPr>
                <w:rFonts w:ascii="Arial" w:hAnsi="Arial" w:cs="Arial"/>
                <w:szCs w:val="24"/>
              </w:rPr>
            </w:pPr>
            <w:r w:rsidRPr="00273928">
              <w:rPr>
                <w:rFonts w:ascii="Arial" w:hAnsi="Arial" w:cs="Arial"/>
                <w:szCs w:val="24"/>
              </w:rPr>
              <w:t>Third</w:t>
            </w:r>
            <w:r w:rsidR="009E533C" w:rsidRPr="00273928">
              <w:rPr>
                <w:rFonts w:ascii="Arial" w:hAnsi="Arial" w:cs="Arial"/>
                <w:szCs w:val="24"/>
              </w:rPr>
              <w:t xml:space="preserve"> Quarter Performance</w:t>
            </w:r>
          </w:p>
        </w:tc>
        <w:tc>
          <w:tcPr>
            <w:tcW w:w="1701" w:type="dxa"/>
          </w:tcPr>
          <w:p w:rsidR="009E533C" w:rsidRPr="00273928" w:rsidRDefault="00273928" w:rsidP="00DD0BC5">
            <w:pPr>
              <w:jc w:val="center"/>
              <w:rPr>
                <w:rFonts w:ascii="Arial" w:hAnsi="Arial" w:cs="Arial"/>
                <w:szCs w:val="24"/>
              </w:rPr>
            </w:pPr>
            <w:r w:rsidRPr="00273928">
              <w:rPr>
                <w:rFonts w:ascii="Arial" w:hAnsi="Arial" w:cs="Arial"/>
                <w:szCs w:val="24"/>
              </w:rPr>
              <w:t>7-</w:t>
            </w:r>
            <w:r w:rsidR="00C43808">
              <w:rPr>
                <w:rFonts w:ascii="Arial" w:hAnsi="Arial" w:cs="Arial"/>
                <w:szCs w:val="24"/>
              </w:rPr>
              <w:t>52</w:t>
            </w:r>
          </w:p>
        </w:tc>
      </w:tr>
    </w:tbl>
    <w:p w:rsidR="00A922C9" w:rsidRPr="00273928" w:rsidRDefault="00A922C9" w:rsidP="006D17F9">
      <w:pPr>
        <w:rPr>
          <w:rFonts w:ascii="Arial" w:hAnsi="Arial" w:cs="Arial"/>
          <w:szCs w:val="24"/>
        </w:rPr>
      </w:pPr>
    </w:p>
    <w:p w:rsidR="00A922C9" w:rsidRPr="0012672A" w:rsidRDefault="00A922C9" w:rsidP="00A86088">
      <w:pPr>
        <w:pStyle w:val="Title"/>
        <w:numPr>
          <w:ilvl w:val="0"/>
          <w:numId w:val="1"/>
        </w:numPr>
        <w:tabs>
          <w:tab w:val="clear" w:pos="567"/>
          <w:tab w:val="num" w:pos="0"/>
        </w:tabs>
        <w:ind w:left="0"/>
        <w:jc w:val="both"/>
        <w:rPr>
          <w:rFonts w:ascii="Arial" w:hAnsi="Arial" w:cs="Arial"/>
          <w:b/>
          <w:sz w:val="24"/>
          <w:szCs w:val="24"/>
          <w:u w:val="none"/>
        </w:rPr>
      </w:pPr>
      <w:r w:rsidRPr="0012672A">
        <w:rPr>
          <w:rFonts w:ascii="Arial" w:hAnsi="Arial" w:cs="Arial"/>
          <w:sz w:val="24"/>
          <w:szCs w:val="24"/>
        </w:rPr>
        <w:br w:type="page"/>
      </w:r>
      <w:r w:rsidRPr="0012672A">
        <w:rPr>
          <w:rFonts w:ascii="Arial" w:hAnsi="Arial" w:cs="Arial"/>
          <w:b/>
          <w:sz w:val="24"/>
          <w:szCs w:val="24"/>
          <w:u w:val="none"/>
        </w:rPr>
        <w:t>DISTRIBUTION LIST</w:t>
      </w:r>
    </w:p>
    <w:p w:rsidR="00A922C9" w:rsidRPr="0012672A" w:rsidRDefault="00A922C9" w:rsidP="00A922C9">
      <w:pPr>
        <w:pStyle w:val="Title"/>
        <w:jc w:val="both"/>
        <w:rPr>
          <w:rFonts w:ascii="Arial" w:hAnsi="Arial" w:cs="Arial"/>
          <w:b/>
          <w:sz w:val="24"/>
          <w:szCs w:val="24"/>
          <w:u w:val="none"/>
        </w:rPr>
      </w:pPr>
    </w:p>
    <w:p w:rsidR="00A922C9" w:rsidRPr="0012672A" w:rsidRDefault="00A922C9" w:rsidP="00A86088">
      <w:pPr>
        <w:pStyle w:val="Title"/>
        <w:jc w:val="both"/>
        <w:rPr>
          <w:rFonts w:ascii="Arial" w:hAnsi="Arial" w:cs="Arial"/>
          <w:sz w:val="24"/>
          <w:szCs w:val="24"/>
          <w:u w:val="none"/>
        </w:rPr>
      </w:pPr>
      <w:r w:rsidRPr="0012672A">
        <w:rPr>
          <w:rFonts w:ascii="Arial" w:hAnsi="Arial" w:cs="Arial"/>
          <w:sz w:val="24"/>
          <w:szCs w:val="24"/>
          <w:u w:val="none"/>
        </w:rPr>
        <w:t>This report will be distributed as follows:</w:t>
      </w:r>
    </w:p>
    <w:p w:rsidR="00A922C9" w:rsidRPr="0012672A" w:rsidRDefault="00A922C9" w:rsidP="00A922C9">
      <w:pPr>
        <w:pStyle w:val="Title"/>
        <w:jc w:val="both"/>
        <w:rPr>
          <w:rFonts w:ascii="Arial" w:hAnsi="Arial" w:cs="Arial"/>
          <w:sz w:val="24"/>
          <w:szCs w:val="24"/>
          <w:u w:val="none"/>
        </w:rPr>
      </w:pPr>
    </w:p>
    <w:tbl>
      <w:tblPr>
        <w:tblW w:w="50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9"/>
        <w:gridCol w:w="1657"/>
        <w:gridCol w:w="1418"/>
        <w:gridCol w:w="1418"/>
      </w:tblGrid>
      <w:tr w:rsidR="00C36714" w:rsidRPr="0012672A" w:rsidTr="00771FF5">
        <w:trPr>
          <w:trHeight w:val="450"/>
        </w:trPr>
        <w:tc>
          <w:tcPr>
            <w:tcW w:w="2703"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Name &amp; Designation</w:t>
            </w:r>
          </w:p>
          <w:p w:rsidR="00A922C9" w:rsidRPr="0012672A" w:rsidRDefault="00A922C9" w:rsidP="00C05C34">
            <w:pPr>
              <w:jc w:val="both"/>
              <w:rPr>
                <w:rFonts w:ascii="Arial" w:hAnsi="Arial" w:cs="Arial"/>
                <w:b/>
                <w:szCs w:val="24"/>
              </w:rPr>
            </w:pPr>
          </w:p>
        </w:tc>
        <w:tc>
          <w:tcPr>
            <w:tcW w:w="847"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For </w:t>
            </w:r>
          </w:p>
          <w:p w:rsidR="00A922C9" w:rsidRPr="0012672A" w:rsidRDefault="00A922C9" w:rsidP="00C05C34">
            <w:pPr>
              <w:jc w:val="both"/>
              <w:rPr>
                <w:rFonts w:ascii="Arial" w:hAnsi="Arial" w:cs="Arial"/>
                <w:b/>
                <w:szCs w:val="24"/>
              </w:rPr>
            </w:pPr>
            <w:r w:rsidRPr="0012672A">
              <w:rPr>
                <w:rFonts w:ascii="Arial" w:hAnsi="Arial" w:cs="Arial"/>
                <w:b/>
                <w:szCs w:val="24"/>
              </w:rPr>
              <w:t>Information</w:t>
            </w:r>
          </w:p>
        </w:tc>
        <w:tc>
          <w:tcPr>
            <w:tcW w:w="725"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For </w:t>
            </w:r>
          </w:p>
          <w:p w:rsidR="00A922C9" w:rsidRPr="0012672A" w:rsidRDefault="00A922C9" w:rsidP="00C05C34">
            <w:pPr>
              <w:jc w:val="both"/>
              <w:rPr>
                <w:rFonts w:ascii="Arial" w:hAnsi="Arial" w:cs="Arial"/>
                <w:b/>
                <w:szCs w:val="24"/>
              </w:rPr>
            </w:pPr>
            <w:r w:rsidRPr="0012672A">
              <w:rPr>
                <w:rFonts w:ascii="Arial" w:hAnsi="Arial" w:cs="Arial"/>
                <w:b/>
                <w:szCs w:val="24"/>
              </w:rPr>
              <w:t>Action</w:t>
            </w:r>
          </w:p>
        </w:tc>
        <w:tc>
          <w:tcPr>
            <w:tcW w:w="725"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Secure </w:t>
            </w:r>
          </w:p>
          <w:p w:rsidR="00A922C9" w:rsidRPr="0012672A" w:rsidRDefault="00A922C9" w:rsidP="00C05C34">
            <w:pPr>
              <w:jc w:val="both"/>
              <w:rPr>
                <w:rFonts w:ascii="Arial" w:hAnsi="Arial" w:cs="Arial"/>
                <w:b/>
                <w:szCs w:val="24"/>
              </w:rPr>
            </w:pPr>
            <w:r w:rsidRPr="0012672A">
              <w:rPr>
                <w:rFonts w:ascii="Arial" w:hAnsi="Arial" w:cs="Arial"/>
                <w:b/>
                <w:szCs w:val="24"/>
              </w:rPr>
              <w:t>Action</w:t>
            </w:r>
          </w:p>
        </w:tc>
      </w:tr>
      <w:tr w:rsidR="00A922C9" w:rsidRPr="0012672A" w:rsidTr="00771FF5">
        <w:trPr>
          <w:trHeight w:val="432"/>
        </w:trPr>
        <w:tc>
          <w:tcPr>
            <w:tcW w:w="5000" w:type="pct"/>
            <w:gridSpan w:val="4"/>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both"/>
              <w:rPr>
                <w:rFonts w:ascii="Arial" w:hAnsi="Arial" w:cs="Arial"/>
                <w:b/>
                <w:szCs w:val="24"/>
              </w:rPr>
            </w:pPr>
          </w:p>
          <w:p w:rsidR="00A922C9" w:rsidRPr="0012672A" w:rsidRDefault="00A922C9" w:rsidP="00C36714">
            <w:pPr>
              <w:ind w:right="-107"/>
              <w:jc w:val="both"/>
              <w:rPr>
                <w:rFonts w:ascii="Arial" w:hAnsi="Arial" w:cs="Arial"/>
                <w:b/>
                <w:szCs w:val="24"/>
              </w:rPr>
            </w:pPr>
            <w:r w:rsidRPr="0012672A">
              <w:rPr>
                <w:rFonts w:ascii="Arial" w:hAnsi="Arial" w:cs="Arial"/>
                <w:b/>
                <w:szCs w:val="24"/>
              </w:rPr>
              <w:t>INTERNAL STAKEHOLDERS</w:t>
            </w:r>
          </w:p>
        </w:tc>
      </w:tr>
      <w:tr w:rsidR="00C36714" w:rsidRPr="0012672A" w:rsidTr="00771FF5">
        <w:trPr>
          <w:trHeight w:val="432"/>
        </w:trPr>
        <w:tc>
          <w:tcPr>
            <w:tcW w:w="2703" w:type="pct"/>
            <w:tcBorders>
              <w:top w:val="single" w:sz="4" w:space="0" w:color="auto"/>
              <w:left w:val="single" w:sz="4" w:space="0" w:color="auto"/>
              <w:bottom w:val="single" w:sz="4" w:space="0" w:color="auto"/>
              <w:right w:val="single" w:sz="4" w:space="0" w:color="auto"/>
            </w:tcBorders>
          </w:tcPr>
          <w:p w:rsidR="00A922C9" w:rsidRDefault="009E76E4" w:rsidP="00C36714">
            <w:pPr>
              <w:jc w:val="both"/>
              <w:rPr>
                <w:rFonts w:ascii="Arial" w:hAnsi="Arial" w:cs="Arial"/>
                <w:szCs w:val="24"/>
              </w:rPr>
            </w:pPr>
            <w:r>
              <w:rPr>
                <w:rFonts w:ascii="Arial" w:hAnsi="Arial" w:cs="Arial"/>
                <w:szCs w:val="24"/>
              </w:rPr>
              <w:t>M</w:t>
            </w:r>
            <w:r w:rsidR="00273B00">
              <w:rPr>
                <w:rFonts w:ascii="Arial" w:hAnsi="Arial" w:cs="Arial"/>
                <w:szCs w:val="24"/>
              </w:rPr>
              <w:t>r. T Panyani</w:t>
            </w:r>
          </w:p>
          <w:p w:rsidR="00273B00" w:rsidRPr="0012672A" w:rsidRDefault="00273B00" w:rsidP="00C36714">
            <w:pPr>
              <w:jc w:val="both"/>
              <w:rPr>
                <w:rFonts w:ascii="Arial" w:hAnsi="Arial" w:cs="Arial"/>
                <w:szCs w:val="24"/>
              </w:rPr>
            </w:pPr>
            <w:r>
              <w:rPr>
                <w:rFonts w:ascii="Arial" w:hAnsi="Arial" w:cs="Arial"/>
                <w:szCs w:val="24"/>
              </w:rPr>
              <w:t>Municipal Manager</w:t>
            </w:r>
          </w:p>
        </w:tc>
        <w:tc>
          <w:tcPr>
            <w:tcW w:w="847"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r w:rsidRPr="0012672A">
              <w:rPr>
                <w:rFonts w:ascii="Arial" w:hAnsi="Arial" w:cs="Arial"/>
                <w:szCs w:val="24"/>
              </w:rPr>
              <w:t>X</w:t>
            </w:r>
          </w:p>
          <w:p w:rsidR="00A922C9" w:rsidRPr="0012672A" w:rsidRDefault="00A922C9" w:rsidP="00C05C34">
            <w:pPr>
              <w:jc w:val="center"/>
              <w:rPr>
                <w:rFonts w:ascii="Arial" w:hAnsi="Arial" w:cs="Arial"/>
                <w:szCs w:val="24"/>
              </w:rPr>
            </w:pP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r w:rsidRPr="0012672A">
              <w:rPr>
                <w:rFonts w:ascii="Arial" w:hAnsi="Arial" w:cs="Arial"/>
                <w:szCs w:val="24"/>
              </w:rPr>
              <w:t>X</w:t>
            </w:r>
          </w:p>
        </w:tc>
      </w:tr>
      <w:tr w:rsidR="00C36714" w:rsidRPr="0012672A" w:rsidTr="00771FF5">
        <w:trPr>
          <w:trHeight w:val="432"/>
        </w:trPr>
        <w:tc>
          <w:tcPr>
            <w:tcW w:w="2703" w:type="pct"/>
            <w:tcBorders>
              <w:top w:val="single" w:sz="4" w:space="0" w:color="auto"/>
              <w:left w:val="single" w:sz="4" w:space="0" w:color="auto"/>
              <w:bottom w:val="single" w:sz="4" w:space="0" w:color="auto"/>
              <w:right w:val="single" w:sz="4" w:space="0" w:color="auto"/>
            </w:tcBorders>
          </w:tcPr>
          <w:p w:rsidR="00273B00" w:rsidRDefault="008D358E" w:rsidP="00C36714">
            <w:pPr>
              <w:jc w:val="both"/>
              <w:rPr>
                <w:rFonts w:ascii="Arial" w:hAnsi="Arial" w:cs="Arial"/>
                <w:szCs w:val="24"/>
              </w:rPr>
            </w:pPr>
            <w:r>
              <w:rPr>
                <w:rFonts w:ascii="Arial" w:hAnsi="Arial" w:cs="Arial"/>
                <w:szCs w:val="24"/>
              </w:rPr>
              <w:t>Ms. T Ravele</w:t>
            </w:r>
          </w:p>
          <w:p w:rsidR="008D358E" w:rsidRPr="0012672A" w:rsidRDefault="008D358E" w:rsidP="00C36714">
            <w:pPr>
              <w:jc w:val="both"/>
              <w:rPr>
                <w:rFonts w:ascii="Arial" w:hAnsi="Arial" w:cs="Arial"/>
                <w:szCs w:val="24"/>
              </w:rPr>
            </w:pPr>
            <w:r>
              <w:rPr>
                <w:rFonts w:ascii="Arial" w:hAnsi="Arial" w:cs="Arial"/>
                <w:szCs w:val="24"/>
              </w:rPr>
              <w:t>Manager: PMS</w:t>
            </w:r>
          </w:p>
        </w:tc>
        <w:tc>
          <w:tcPr>
            <w:tcW w:w="847" w:type="pct"/>
            <w:tcBorders>
              <w:top w:val="single" w:sz="4" w:space="0" w:color="auto"/>
              <w:left w:val="single" w:sz="4" w:space="0" w:color="auto"/>
              <w:bottom w:val="single" w:sz="4" w:space="0" w:color="auto"/>
              <w:right w:val="single" w:sz="4" w:space="0" w:color="auto"/>
            </w:tcBorders>
          </w:tcPr>
          <w:p w:rsidR="00A922C9" w:rsidRPr="0012672A" w:rsidRDefault="00771FF5" w:rsidP="00C05C34">
            <w:pPr>
              <w:jc w:val="center"/>
              <w:rPr>
                <w:rFonts w:ascii="Arial" w:hAnsi="Arial" w:cs="Arial"/>
                <w:szCs w:val="24"/>
              </w:rPr>
            </w:pPr>
            <w:r>
              <w:rPr>
                <w:rFonts w:ascii="Arial" w:hAnsi="Arial" w:cs="Arial"/>
                <w:szCs w:val="24"/>
              </w:rPr>
              <w:t>X</w:t>
            </w: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63E0E" w:rsidP="00C05C34">
            <w:pPr>
              <w:jc w:val="center"/>
              <w:rPr>
                <w:rFonts w:ascii="Arial" w:hAnsi="Arial" w:cs="Arial"/>
                <w:szCs w:val="24"/>
              </w:rPr>
            </w:pPr>
            <w:r>
              <w:rPr>
                <w:rFonts w:ascii="Arial" w:hAnsi="Arial" w:cs="Arial"/>
                <w:szCs w:val="24"/>
              </w:rPr>
              <w:t>X</w:t>
            </w: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p>
        </w:tc>
      </w:tr>
    </w:tbl>
    <w:p w:rsidR="00A922C9" w:rsidRPr="0012672A" w:rsidRDefault="00A922C9" w:rsidP="00A922C9">
      <w:pPr>
        <w:pStyle w:val="Title"/>
        <w:jc w:val="both"/>
        <w:rPr>
          <w:rFonts w:ascii="Arial" w:hAnsi="Arial" w:cs="Arial"/>
          <w:b/>
          <w:sz w:val="24"/>
          <w:szCs w:val="24"/>
          <w:u w:val="none"/>
        </w:rPr>
      </w:pPr>
    </w:p>
    <w:p w:rsidR="00A922C9" w:rsidRPr="0012672A" w:rsidRDefault="00A922C9" w:rsidP="00771FF5">
      <w:pPr>
        <w:pStyle w:val="BodyTextIndent"/>
        <w:tabs>
          <w:tab w:val="left" w:pos="709"/>
        </w:tabs>
        <w:ind w:left="0" w:right="-237"/>
        <w:jc w:val="both"/>
        <w:rPr>
          <w:rFonts w:ascii="Arial" w:hAnsi="Arial" w:cs="Arial"/>
          <w:szCs w:val="24"/>
        </w:rPr>
      </w:pPr>
      <w:r w:rsidRPr="0012672A">
        <w:rPr>
          <w:rFonts w:ascii="Arial" w:hAnsi="Arial" w:cs="Arial"/>
          <w:szCs w:val="24"/>
        </w:rPr>
        <w:t>Our report has been prepared for the information of the</w:t>
      </w:r>
      <w:r w:rsidR="00454823">
        <w:rPr>
          <w:rFonts w:ascii="Arial" w:hAnsi="Arial" w:cs="Arial"/>
          <w:szCs w:val="24"/>
        </w:rPr>
        <w:t xml:space="preserve"> management of Mohokare Local Municipality</w:t>
      </w:r>
      <w:r w:rsidRPr="0012672A">
        <w:rPr>
          <w:rFonts w:ascii="Arial" w:hAnsi="Arial" w:cs="Arial"/>
          <w:szCs w:val="24"/>
        </w:rPr>
        <w:t xml:space="preserve">. Accordingly we do not accept responsibility to any other party to whom the contents may be disclosed or </w:t>
      </w:r>
      <w:r w:rsidR="00D00D36" w:rsidRPr="0012672A">
        <w:rPr>
          <w:rFonts w:ascii="Arial" w:hAnsi="Arial" w:cs="Arial"/>
          <w:szCs w:val="24"/>
        </w:rPr>
        <w:t>who</w:t>
      </w:r>
      <w:r w:rsidRPr="0012672A">
        <w:rPr>
          <w:rFonts w:ascii="Arial" w:hAnsi="Arial" w:cs="Arial"/>
          <w:szCs w:val="24"/>
        </w:rPr>
        <w:t xml:space="preserve"> on their accord may decide to rely on it.</w:t>
      </w: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714419" w:rsidRDefault="00A922C9" w:rsidP="00714419">
      <w:pPr>
        <w:pStyle w:val="Title"/>
        <w:jc w:val="both"/>
        <w:rPr>
          <w:rFonts w:ascii="Arial" w:hAnsi="Arial" w:cs="Arial"/>
          <w:b/>
          <w:sz w:val="24"/>
          <w:szCs w:val="24"/>
          <w:u w:val="none"/>
        </w:rPr>
      </w:pPr>
      <w:r w:rsidRPr="0012672A">
        <w:rPr>
          <w:rFonts w:ascii="Arial" w:hAnsi="Arial" w:cs="Arial"/>
          <w:b/>
          <w:sz w:val="24"/>
          <w:szCs w:val="24"/>
          <w:u w:val="none"/>
        </w:rPr>
        <w:t>_______________________</w:t>
      </w:r>
      <w:r w:rsidR="00A86088">
        <w:rPr>
          <w:rFonts w:ascii="Arial" w:hAnsi="Arial" w:cs="Arial"/>
          <w:b/>
          <w:sz w:val="24"/>
          <w:szCs w:val="24"/>
          <w:u w:val="none"/>
        </w:rPr>
        <w:tab/>
      </w:r>
      <w:r w:rsidR="00454823">
        <w:rPr>
          <w:rFonts w:ascii="Arial" w:hAnsi="Arial" w:cs="Arial"/>
          <w:b/>
          <w:sz w:val="24"/>
          <w:szCs w:val="24"/>
          <w:u w:val="none"/>
        </w:rPr>
        <w:tab/>
      </w:r>
      <w:r w:rsidR="00454823">
        <w:rPr>
          <w:rFonts w:ascii="Arial" w:hAnsi="Arial" w:cs="Arial"/>
          <w:b/>
          <w:sz w:val="24"/>
          <w:szCs w:val="24"/>
          <w:u w:val="none"/>
        </w:rPr>
        <w:tab/>
      </w:r>
      <w:r w:rsidRPr="0012672A">
        <w:rPr>
          <w:rFonts w:ascii="Arial" w:hAnsi="Arial" w:cs="Arial"/>
          <w:b/>
          <w:sz w:val="24"/>
          <w:szCs w:val="24"/>
          <w:u w:val="none"/>
        </w:rPr>
        <w:t>_________________</w:t>
      </w:r>
      <w:r w:rsidR="00A032DC">
        <w:rPr>
          <w:rFonts w:ascii="Arial" w:hAnsi="Arial" w:cs="Arial"/>
          <w:b/>
          <w:sz w:val="24"/>
          <w:szCs w:val="24"/>
          <w:u w:val="none"/>
        </w:rPr>
        <w:t>__</w:t>
      </w:r>
    </w:p>
    <w:p w:rsidR="00A922C9" w:rsidRPr="0012672A" w:rsidRDefault="00714419" w:rsidP="00714419">
      <w:pPr>
        <w:pStyle w:val="Title"/>
        <w:jc w:val="both"/>
        <w:rPr>
          <w:rFonts w:ascii="Arial" w:hAnsi="Arial" w:cs="Arial"/>
          <w:b/>
          <w:sz w:val="24"/>
          <w:szCs w:val="24"/>
          <w:u w:val="none"/>
        </w:rPr>
      </w:pPr>
      <w:r>
        <w:rPr>
          <w:rFonts w:ascii="Arial" w:hAnsi="Arial" w:cs="Arial"/>
          <w:b/>
          <w:sz w:val="24"/>
          <w:szCs w:val="24"/>
          <w:u w:val="none"/>
        </w:rPr>
        <w:t>Ms. T Macala</w:t>
      </w:r>
      <w:r>
        <w:rPr>
          <w:rFonts w:ascii="Arial" w:hAnsi="Arial" w:cs="Arial"/>
          <w:b/>
          <w:sz w:val="24"/>
          <w:szCs w:val="24"/>
          <w:u w:val="none"/>
        </w:rPr>
        <w:tab/>
      </w:r>
      <w:r>
        <w:rPr>
          <w:rFonts w:ascii="Arial" w:hAnsi="Arial" w:cs="Arial"/>
          <w:b/>
          <w:sz w:val="24"/>
          <w:szCs w:val="24"/>
          <w:u w:val="none"/>
        </w:rPr>
        <w:tab/>
      </w:r>
      <w:r>
        <w:rPr>
          <w:rFonts w:ascii="Arial" w:hAnsi="Arial" w:cs="Arial"/>
          <w:b/>
          <w:sz w:val="24"/>
          <w:szCs w:val="24"/>
          <w:u w:val="none"/>
        </w:rPr>
        <w:tab/>
      </w:r>
      <w:r w:rsidR="00A86088">
        <w:rPr>
          <w:rFonts w:ascii="Arial" w:hAnsi="Arial" w:cs="Arial"/>
          <w:b/>
          <w:sz w:val="24"/>
          <w:szCs w:val="24"/>
          <w:u w:val="none"/>
        </w:rPr>
        <w:tab/>
      </w:r>
      <w:r w:rsidR="00A86088">
        <w:rPr>
          <w:rFonts w:ascii="Arial" w:hAnsi="Arial" w:cs="Arial"/>
          <w:b/>
          <w:sz w:val="24"/>
          <w:szCs w:val="24"/>
          <w:u w:val="none"/>
        </w:rPr>
        <w:tab/>
      </w:r>
      <w:r w:rsidR="00DB3A33">
        <w:rPr>
          <w:rFonts w:ascii="Arial" w:hAnsi="Arial" w:cs="Arial"/>
          <w:b/>
          <w:sz w:val="24"/>
          <w:szCs w:val="24"/>
          <w:u w:val="none"/>
        </w:rPr>
        <w:t>Ms. T Ravele</w:t>
      </w:r>
    </w:p>
    <w:p w:rsidR="00A922C9" w:rsidRPr="00714419" w:rsidRDefault="00B16208" w:rsidP="00C36714">
      <w:pPr>
        <w:pStyle w:val="Title"/>
        <w:tabs>
          <w:tab w:val="left" w:pos="5245"/>
        </w:tabs>
        <w:ind w:left="5387" w:right="-484" w:hanging="5529"/>
        <w:jc w:val="left"/>
        <w:rPr>
          <w:rFonts w:ascii="Arial" w:hAnsi="Arial" w:cs="Arial"/>
          <w:b/>
          <w:sz w:val="24"/>
          <w:szCs w:val="24"/>
          <w:u w:val="none"/>
        </w:rPr>
      </w:pPr>
      <w:r>
        <w:rPr>
          <w:rFonts w:ascii="Arial" w:hAnsi="Arial" w:cs="Arial"/>
          <w:b/>
          <w:sz w:val="24"/>
          <w:szCs w:val="24"/>
          <w:u w:val="none"/>
        </w:rPr>
        <w:t xml:space="preserve">  </w:t>
      </w:r>
      <w:r w:rsidR="00FD344A" w:rsidRPr="00714419">
        <w:rPr>
          <w:rFonts w:ascii="Arial" w:hAnsi="Arial" w:cs="Arial"/>
          <w:b/>
          <w:sz w:val="24"/>
          <w:szCs w:val="24"/>
          <w:u w:val="none"/>
        </w:rPr>
        <w:t xml:space="preserve">INTERNAL AUDITOR                             </w:t>
      </w:r>
      <w:r>
        <w:rPr>
          <w:rFonts w:ascii="Arial" w:hAnsi="Arial" w:cs="Arial"/>
          <w:b/>
          <w:sz w:val="24"/>
          <w:szCs w:val="24"/>
          <w:u w:val="none"/>
        </w:rPr>
        <w:t xml:space="preserve"> </w:t>
      </w:r>
      <w:r w:rsidR="00FD344A" w:rsidRPr="00714419">
        <w:rPr>
          <w:rFonts w:ascii="Arial" w:hAnsi="Arial" w:cs="Arial"/>
          <w:b/>
          <w:sz w:val="24"/>
          <w:szCs w:val="24"/>
          <w:u w:val="none"/>
        </w:rPr>
        <w:t xml:space="preserve">          MANAGER: PMS</w:t>
      </w:r>
    </w:p>
    <w:p w:rsidR="00A922C9" w:rsidRDefault="00A922C9" w:rsidP="00C36714">
      <w:pPr>
        <w:pStyle w:val="Title"/>
        <w:ind w:right="-484"/>
        <w:jc w:val="both"/>
        <w:rPr>
          <w:rFonts w:ascii="Arial" w:hAnsi="Arial" w:cs="Arial"/>
          <w:b/>
          <w:sz w:val="24"/>
          <w:szCs w:val="24"/>
        </w:rPr>
      </w:pPr>
    </w:p>
    <w:p w:rsidR="00971F9A" w:rsidRPr="0012672A" w:rsidRDefault="00971F9A" w:rsidP="00C36714">
      <w:pPr>
        <w:pStyle w:val="Title"/>
        <w:ind w:right="-484"/>
        <w:jc w:val="both"/>
        <w:rPr>
          <w:rFonts w:ascii="Arial" w:hAnsi="Arial" w:cs="Arial"/>
          <w:b/>
          <w:sz w:val="24"/>
          <w:szCs w:val="24"/>
        </w:rPr>
      </w:pPr>
    </w:p>
    <w:p w:rsidR="0012672A" w:rsidRPr="00582D96" w:rsidRDefault="00A922C9" w:rsidP="00582D96">
      <w:pPr>
        <w:pStyle w:val="Title"/>
        <w:tabs>
          <w:tab w:val="left" w:pos="5103"/>
        </w:tabs>
        <w:ind w:right="-484"/>
        <w:jc w:val="both"/>
        <w:rPr>
          <w:rFonts w:ascii="Arial" w:hAnsi="Arial" w:cs="Arial"/>
          <w:b/>
          <w:sz w:val="24"/>
          <w:szCs w:val="24"/>
          <w:u w:val="none"/>
        </w:rPr>
      </w:pPr>
      <w:r w:rsidRPr="0012672A">
        <w:rPr>
          <w:rFonts w:ascii="Arial" w:hAnsi="Arial" w:cs="Arial"/>
          <w:b/>
          <w:sz w:val="24"/>
          <w:szCs w:val="24"/>
        </w:rPr>
        <w:t>DATE:</w:t>
      </w:r>
      <w:r w:rsidR="00454823">
        <w:rPr>
          <w:rFonts w:ascii="Arial" w:hAnsi="Arial" w:cs="Arial"/>
          <w:b/>
          <w:sz w:val="24"/>
          <w:szCs w:val="24"/>
          <w:u w:val="none"/>
        </w:rPr>
        <w:tab/>
      </w:r>
      <w:r w:rsidRPr="0012672A">
        <w:rPr>
          <w:rFonts w:ascii="Arial" w:hAnsi="Arial" w:cs="Arial"/>
          <w:b/>
          <w:sz w:val="24"/>
          <w:szCs w:val="24"/>
        </w:rPr>
        <w:t>DATE:</w:t>
      </w:r>
    </w:p>
    <w:p w:rsidR="00E804DD" w:rsidRDefault="00E804DD">
      <w:pPr>
        <w:rPr>
          <w:rFonts w:ascii="Arial" w:hAnsi="Arial" w:cs="Arial"/>
          <w:b/>
          <w:szCs w:val="24"/>
        </w:rPr>
      </w:pPr>
      <w:r>
        <w:rPr>
          <w:rFonts w:ascii="Arial" w:hAnsi="Arial" w:cs="Arial"/>
          <w:b/>
          <w:szCs w:val="24"/>
        </w:rPr>
        <w:br w:type="page"/>
      </w:r>
    </w:p>
    <w:p w:rsidR="00FF7965" w:rsidRPr="00E804DD" w:rsidRDefault="00FF7965" w:rsidP="00E804DD">
      <w:pPr>
        <w:pStyle w:val="ListParagraph"/>
        <w:numPr>
          <w:ilvl w:val="0"/>
          <w:numId w:val="1"/>
        </w:numPr>
        <w:tabs>
          <w:tab w:val="clear" w:pos="567"/>
        </w:tabs>
        <w:ind w:left="0" w:right="-663"/>
        <w:jc w:val="both"/>
        <w:rPr>
          <w:rFonts w:ascii="Arial" w:hAnsi="Arial" w:cs="Arial"/>
          <w:b/>
          <w:szCs w:val="24"/>
        </w:rPr>
      </w:pPr>
      <w:r w:rsidRPr="00E804DD">
        <w:rPr>
          <w:rFonts w:ascii="Arial" w:hAnsi="Arial" w:cs="Arial"/>
          <w:b/>
          <w:szCs w:val="24"/>
        </w:rPr>
        <w:t>BACKGROUND</w:t>
      </w:r>
    </w:p>
    <w:p w:rsidR="00FF7965" w:rsidRPr="00F12A0F" w:rsidRDefault="00FF7965" w:rsidP="00FF7965">
      <w:pPr>
        <w:ind w:left="360"/>
        <w:jc w:val="both"/>
        <w:rPr>
          <w:rFonts w:ascii="Arial" w:hAnsi="Arial" w:cs="Arial"/>
          <w:szCs w:val="24"/>
        </w:rPr>
      </w:pPr>
    </w:p>
    <w:p w:rsidR="00FF7965" w:rsidRPr="005E68D4" w:rsidRDefault="00FF7965" w:rsidP="00771FF5">
      <w:pPr>
        <w:ind w:right="-237"/>
        <w:jc w:val="both"/>
        <w:rPr>
          <w:rFonts w:ascii="Arial" w:hAnsi="Arial" w:cs="Arial"/>
          <w:szCs w:val="24"/>
        </w:rPr>
      </w:pPr>
      <w:r w:rsidRPr="005E68D4">
        <w:rPr>
          <w:rFonts w:ascii="Arial" w:hAnsi="Arial" w:cs="Arial"/>
          <w:szCs w:val="24"/>
        </w:rPr>
        <w:t>The audit is performed in terms of the 20</w:t>
      </w:r>
      <w:r w:rsidR="00844EA9" w:rsidRPr="005E68D4">
        <w:rPr>
          <w:rFonts w:ascii="Arial" w:hAnsi="Arial" w:cs="Arial"/>
          <w:szCs w:val="24"/>
        </w:rPr>
        <w:t>15</w:t>
      </w:r>
      <w:r w:rsidRPr="005E68D4">
        <w:rPr>
          <w:rFonts w:ascii="Arial" w:hAnsi="Arial" w:cs="Arial"/>
          <w:szCs w:val="24"/>
        </w:rPr>
        <w:t>/201</w:t>
      </w:r>
      <w:r w:rsidR="00844EA9" w:rsidRPr="005E68D4">
        <w:rPr>
          <w:rFonts w:ascii="Arial" w:hAnsi="Arial" w:cs="Arial"/>
          <w:szCs w:val="24"/>
        </w:rPr>
        <w:t>6</w:t>
      </w:r>
      <w:r w:rsidRPr="005E68D4">
        <w:rPr>
          <w:rFonts w:ascii="Arial" w:hAnsi="Arial" w:cs="Arial"/>
          <w:szCs w:val="24"/>
        </w:rPr>
        <w:t xml:space="preserve"> Annual Inter</w:t>
      </w:r>
      <w:r w:rsidR="00546059" w:rsidRPr="005E68D4">
        <w:rPr>
          <w:rFonts w:ascii="Arial" w:hAnsi="Arial" w:cs="Arial"/>
          <w:szCs w:val="24"/>
        </w:rPr>
        <w:t>nal Audit Plan that was submitted to</w:t>
      </w:r>
      <w:r w:rsidRPr="005E68D4">
        <w:rPr>
          <w:rFonts w:ascii="Arial" w:hAnsi="Arial" w:cs="Arial"/>
          <w:szCs w:val="24"/>
        </w:rPr>
        <w:t xml:space="preserve"> the Audit Commi</w:t>
      </w:r>
      <w:r w:rsidR="00546059" w:rsidRPr="005E68D4">
        <w:rPr>
          <w:rFonts w:ascii="Arial" w:hAnsi="Arial" w:cs="Arial"/>
          <w:szCs w:val="24"/>
        </w:rPr>
        <w:t>ttee for approval</w:t>
      </w:r>
      <w:r w:rsidRPr="005E68D4">
        <w:rPr>
          <w:rFonts w:ascii="Arial" w:hAnsi="Arial" w:cs="Arial"/>
          <w:szCs w:val="24"/>
        </w:rPr>
        <w:t>.</w:t>
      </w:r>
    </w:p>
    <w:p w:rsidR="00FF7965" w:rsidRPr="00FF7965" w:rsidRDefault="00FF7965" w:rsidP="00771FF5">
      <w:pPr>
        <w:ind w:right="-237"/>
        <w:jc w:val="both"/>
        <w:rPr>
          <w:rFonts w:ascii="Arial" w:hAnsi="Arial" w:cs="Arial"/>
          <w:szCs w:val="24"/>
        </w:rPr>
      </w:pPr>
    </w:p>
    <w:p w:rsidR="00FF7965" w:rsidRPr="005E68D4" w:rsidRDefault="00FF7965" w:rsidP="00771FF5">
      <w:pPr>
        <w:ind w:right="-237"/>
        <w:jc w:val="both"/>
        <w:rPr>
          <w:rFonts w:ascii="Arial" w:hAnsi="Arial" w:cs="Arial"/>
          <w:szCs w:val="24"/>
        </w:rPr>
      </w:pPr>
      <w:r w:rsidRPr="005E68D4">
        <w:rPr>
          <w:rFonts w:ascii="Arial" w:hAnsi="Arial" w:cs="Arial"/>
          <w:szCs w:val="24"/>
        </w:rPr>
        <w:t xml:space="preserve">The report represents the audit results of tests on the adequacy, efficiency </w:t>
      </w:r>
      <w:r w:rsidR="004B41DA" w:rsidRPr="005E68D4">
        <w:rPr>
          <w:rFonts w:ascii="Arial" w:hAnsi="Arial" w:cs="Arial"/>
          <w:szCs w:val="24"/>
        </w:rPr>
        <w:t xml:space="preserve">and </w:t>
      </w:r>
      <w:r w:rsidRPr="005E68D4">
        <w:rPr>
          <w:rFonts w:ascii="Arial" w:hAnsi="Arial" w:cs="Arial"/>
          <w:szCs w:val="24"/>
        </w:rPr>
        <w:t xml:space="preserve">effectiveness of systems of internal controls relating to </w:t>
      </w:r>
      <w:r w:rsidR="00DB3A33">
        <w:rPr>
          <w:rFonts w:ascii="Arial" w:hAnsi="Arial" w:cs="Arial"/>
          <w:szCs w:val="24"/>
        </w:rPr>
        <w:t>Performance Info</w:t>
      </w:r>
      <w:r w:rsidR="00A63E0E">
        <w:rPr>
          <w:rFonts w:ascii="Arial" w:hAnsi="Arial" w:cs="Arial"/>
          <w:szCs w:val="24"/>
        </w:rPr>
        <w:t>rmation (Third</w:t>
      </w:r>
      <w:r w:rsidR="00DB3A33">
        <w:rPr>
          <w:rFonts w:ascii="Arial" w:hAnsi="Arial" w:cs="Arial"/>
          <w:szCs w:val="24"/>
        </w:rPr>
        <w:t xml:space="preserve"> Quarter</w:t>
      </w:r>
      <w:r w:rsidR="00546059" w:rsidRPr="005E68D4">
        <w:rPr>
          <w:rFonts w:ascii="Arial" w:hAnsi="Arial" w:cs="Arial"/>
          <w:szCs w:val="24"/>
        </w:rPr>
        <w:t>) in Mohokare Local Municipality.</w:t>
      </w:r>
    </w:p>
    <w:p w:rsidR="00FF7965" w:rsidRPr="00F12A0F" w:rsidRDefault="00FF7965" w:rsidP="00FF7965">
      <w:pPr>
        <w:jc w:val="both"/>
        <w:rPr>
          <w:rFonts w:ascii="Arial" w:hAnsi="Arial" w:cs="Arial"/>
          <w:szCs w:val="24"/>
        </w:rPr>
      </w:pPr>
    </w:p>
    <w:p w:rsidR="00FF7965" w:rsidRPr="00E804DD" w:rsidRDefault="00FF7965" w:rsidP="00E804DD">
      <w:pPr>
        <w:pStyle w:val="ListParagraph"/>
        <w:numPr>
          <w:ilvl w:val="0"/>
          <w:numId w:val="1"/>
        </w:numPr>
        <w:tabs>
          <w:tab w:val="clear" w:pos="567"/>
        </w:tabs>
        <w:ind w:left="0"/>
        <w:jc w:val="both"/>
        <w:rPr>
          <w:rFonts w:ascii="Arial" w:eastAsia="Calibri" w:hAnsi="Arial" w:cs="Arial"/>
          <w:b/>
          <w:szCs w:val="24"/>
          <w:lang w:val="en-GB" w:eastAsia="en-US"/>
        </w:rPr>
      </w:pPr>
      <w:r w:rsidRPr="00E804DD">
        <w:rPr>
          <w:rFonts w:ascii="Arial" w:eastAsia="Calibri" w:hAnsi="Arial" w:cs="Arial"/>
          <w:b/>
          <w:szCs w:val="24"/>
          <w:lang w:val="en-GB" w:eastAsia="en-US"/>
        </w:rPr>
        <w:t>MANAGEMENT’S RESPONSIBILITY</w:t>
      </w:r>
    </w:p>
    <w:p w:rsidR="00FF7965" w:rsidRPr="00F12A0F" w:rsidRDefault="00FF7965" w:rsidP="00FF7965">
      <w:pPr>
        <w:tabs>
          <w:tab w:val="left" w:pos="709"/>
        </w:tabs>
        <w:jc w:val="both"/>
        <w:rPr>
          <w:rFonts w:ascii="Arial" w:hAnsi="Arial" w:cs="Arial"/>
          <w:szCs w:val="24"/>
          <w:lang w:val="en-GB"/>
        </w:rPr>
      </w:pPr>
      <w:r w:rsidRPr="00FF7965">
        <w:rPr>
          <w:rFonts w:ascii="Arial" w:hAnsi="Arial" w:cs="Arial"/>
          <w:b/>
          <w:szCs w:val="24"/>
          <w:lang w:val="en-GB"/>
        </w:rPr>
        <w:tab/>
      </w:r>
    </w:p>
    <w:p w:rsidR="00FF7965" w:rsidRPr="00FF7965" w:rsidRDefault="00FF7965" w:rsidP="00771FF5">
      <w:pPr>
        <w:tabs>
          <w:tab w:val="left" w:pos="709"/>
        </w:tabs>
        <w:ind w:right="-237"/>
        <w:jc w:val="both"/>
        <w:rPr>
          <w:rFonts w:ascii="Arial" w:hAnsi="Arial" w:cs="Arial"/>
          <w:szCs w:val="24"/>
          <w:lang w:val="en-GB"/>
        </w:rPr>
      </w:pPr>
      <w:r w:rsidRPr="00FF7965">
        <w:rPr>
          <w:rFonts w:ascii="Arial" w:hAnsi="Arial" w:cs="Arial"/>
          <w:szCs w:val="24"/>
          <w:lang w:val="en-GB"/>
        </w:rPr>
        <w:t>The audit has its premise that Management is responsible for the establishment and maintenance of an effective system of internal control and risk management processes. The objective of the system of internal control and risk management processes are inter alia, to provide management with reasonable bu</w:t>
      </w:r>
      <w:r w:rsidR="00546059">
        <w:rPr>
          <w:rFonts w:ascii="Arial" w:hAnsi="Arial" w:cs="Arial"/>
          <w:szCs w:val="24"/>
          <w:lang w:val="en-GB"/>
        </w:rPr>
        <w:t>t not absolute assurance that:</w:t>
      </w:r>
    </w:p>
    <w:p w:rsidR="00FF7965" w:rsidRPr="00F12A0F" w:rsidRDefault="00FF7965" w:rsidP="00771FF5">
      <w:pPr>
        <w:tabs>
          <w:tab w:val="left" w:pos="709"/>
        </w:tabs>
        <w:ind w:right="-237"/>
        <w:jc w:val="both"/>
        <w:rPr>
          <w:rFonts w:ascii="Arial" w:hAnsi="Arial" w:cs="Arial"/>
          <w:szCs w:val="24"/>
          <w:lang w:val="en-GB"/>
        </w:rPr>
      </w:pPr>
      <w:r w:rsidRPr="00FF7965">
        <w:rPr>
          <w:rFonts w:ascii="Arial" w:hAnsi="Arial" w:cs="Arial"/>
          <w:b/>
          <w:szCs w:val="24"/>
          <w:lang w:val="en-GB"/>
        </w:rPr>
        <w:tab/>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Risks are properly managed;</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Assets are safeguarded from unauthorised access and use;</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Applicable laws, regulations, contracts, policies and procedures are complied with;</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Financial and non-financial information is of integrity and reliable;</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 xml:space="preserve">Resources are procured economically, utilised efficiently and effectively; and </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Operations are effective and efficient.</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Strategic objectives are achieved.</w:t>
      </w:r>
    </w:p>
    <w:p w:rsidR="00FF7965" w:rsidRPr="00FF7965" w:rsidRDefault="00FF7965" w:rsidP="00FF7965">
      <w:pPr>
        <w:ind w:left="567"/>
        <w:jc w:val="both"/>
        <w:rPr>
          <w:rFonts w:ascii="Arial" w:hAnsi="Arial" w:cs="Arial"/>
          <w:szCs w:val="24"/>
          <w:lang w:val="en-GB"/>
        </w:rPr>
      </w:pPr>
    </w:p>
    <w:p w:rsidR="00FF7965" w:rsidRPr="005E68D4" w:rsidRDefault="00546059" w:rsidP="00771FF5">
      <w:pPr>
        <w:ind w:right="-237"/>
        <w:jc w:val="both"/>
        <w:rPr>
          <w:rFonts w:ascii="Arial" w:hAnsi="Arial" w:cs="Arial"/>
          <w:szCs w:val="24"/>
          <w:lang w:val="en-GB"/>
        </w:rPr>
      </w:pPr>
      <w:r w:rsidRPr="005E68D4">
        <w:rPr>
          <w:rFonts w:ascii="Arial" w:hAnsi="Arial" w:cs="Arial"/>
          <w:szCs w:val="24"/>
          <w:lang w:val="en-GB"/>
        </w:rPr>
        <w:t>The Internal Audit Unit</w:t>
      </w:r>
      <w:r w:rsidR="00FF7965" w:rsidRPr="005E68D4">
        <w:rPr>
          <w:rFonts w:ascii="Arial" w:hAnsi="Arial" w:cs="Arial"/>
          <w:szCs w:val="24"/>
          <w:lang w:val="en-GB"/>
        </w:rPr>
        <w:t xml:space="preserve"> is charged with the responsibility for ascertaining that the on-going processes for controlling oper</w:t>
      </w:r>
      <w:r w:rsidRPr="005E68D4">
        <w:rPr>
          <w:rFonts w:ascii="Arial" w:hAnsi="Arial" w:cs="Arial"/>
          <w:szCs w:val="24"/>
          <w:lang w:val="en-GB"/>
        </w:rPr>
        <w:t>ations throughout the municipality</w:t>
      </w:r>
      <w:r w:rsidR="00FF7965" w:rsidRPr="005E68D4">
        <w:rPr>
          <w:rFonts w:ascii="Arial" w:hAnsi="Arial" w:cs="Arial"/>
          <w:szCs w:val="24"/>
          <w:lang w:val="en-GB"/>
        </w:rPr>
        <w:t xml:space="preserve"> are adequately designed and are functioning in an effective manner. Internal auditing is also responsible for reporting to man</w:t>
      </w:r>
      <w:r w:rsidRPr="005E68D4">
        <w:rPr>
          <w:rFonts w:ascii="Arial" w:hAnsi="Arial" w:cs="Arial"/>
          <w:szCs w:val="24"/>
          <w:lang w:val="en-GB"/>
        </w:rPr>
        <w:t>agement and the</w:t>
      </w:r>
      <w:r w:rsidR="00FF7965" w:rsidRPr="005E68D4">
        <w:rPr>
          <w:rFonts w:ascii="Arial" w:hAnsi="Arial" w:cs="Arial"/>
          <w:szCs w:val="24"/>
          <w:lang w:val="en-GB"/>
        </w:rPr>
        <w:t xml:space="preserve"> Audit Committee on the adequacy and</w:t>
      </w:r>
      <w:r w:rsidRPr="005E68D4">
        <w:rPr>
          <w:rFonts w:ascii="Arial" w:hAnsi="Arial" w:cs="Arial"/>
          <w:szCs w:val="24"/>
          <w:lang w:val="en-GB"/>
        </w:rPr>
        <w:t xml:space="preserve"> effectiveness of the municip</w:t>
      </w:r>
      <w:r w:rsidR="00FF7965" w:rsidRPr="005E68D4">
        <w:rPr>
          <w:rFonts w:ascii="Arial" w:hAnsi="Arial" w:cs="Arial"/>
          <w:szCs w:val="24"/>
          <w:lang w:val="en-GB"/>
        </w:rPr>
        <w:t>al</w:t>
      </w:r>
      <w:r w:rsidRPr="005E68D4">
        <w:rPr>
          <w:rFonts w:ascii="Arial" w:hAnsi="Arial" w:cs="Arial"/>
          <w:szCs w:val="24"/>
          <w:lang w:val="en-GB"/>
        </w:rPr>
        <w:t>’s</w:t>
      </w:r>
      <w:r w:rsidR="00FF7965" w:rsidRPr="005E68D4">
        <w:rPr>
          <w:rFonts w:ascii="Arial" w:hAnsi="Arial" w:cs="Arial"/>
          <w:szCs w:val="24"/>
          <w:lang w:val="en-GB"/>
        </w:rPr>
        <w:t xml:space="preserve"> systems of internal control, together with ideas, counsel, and recommendations to improve the systems of operations.</w:t>
      </w:r>
    </w:p>
    <w:p w:rsidR="00FF7965" w:rsidRPr="00FF7965" w:rsidRDefault="00FF7965" w:rsidP="00FF7965">
      <w:pPr>
        <w:ind w:left="567"/>
        <w:jc w:val="both"/>
        <w:rPr>
          <w:rFonts w:ascii="Arial" w:hAnsi="Arial" w:cs="Arial"/>
          <w:szCs w:val="24"/>
          <w:lang w:val="en-GB"/>
        </w:rPr>
      </w:pPr>
    </w:p>
    <w:p w:rsidR="00FF7965" w:rsidRPr="005E68D4" w:rsidRDefault="00FF7965" w:rsidP="00771FF5">
      <w:pPr>
        <w:ind w:right="-237"/>
        <w:jc w:val="both"/>
        <w:rPr>
          <w:rFonts w:ascii="Arial" w:hAnsi="Arial" w:cs="Arial"/>
          <w:szCs w:val="24"/>
          <w:lang w:val="en-GB"/>
        </w:rPr>
      </w:pPr>
      <w:r w:rsidRPr="005E68D4">
        <w:rPr>
          <w:rFonts w:ascii="Arial" w:hAnsi="Arial" w:cs="Arial"/>
          <w:szCs w:val="24"/>
          <w:lang w:val="en-GB"/>
        </w:rPr>
        <w:t>The Audit Committee is responsible for monitoring, overseeing, and evaluating the duties and responsibilities of m</w:t>
      </w:r>
      <w:r w:rsidR="00C276E4">
        <w:rPr>
          <w:rFonts w:ascii="Arial" w:hAnsi="Arial" w:cs="Arial"/>
          <w:szCs w:val="24"/>
          <w:lang w:val="en-GB"/>
        </w:rPr>
        <w:t>anagement, the internal audit</w:t>
      </w:r>
      <w:r w:rsidRPr="005E68D4">
        <w:rPr>
          <w:rFonts w:ascii="Arial" w:hAnsi="Arial" w:cs="Arial"/>
          <w:szCs w:val="24"/>
          <w:lang w:val="en-GB"/>
        </w:rPr>
        <w:t xml:space="preserve">, and the external auditors as those duties and responsibilities relate to the </w:t>
      </w:r>
      <w:r w:rsidR="00F14B48" w:rsidRPr="005E68D4">
        <w:rPr>
          <w:rFonts w:ascii="Arial" w:hAnsi="Arial" w:cs="Arial"/>
          <w:szCs w:val="24"/>
          <w:lang w:val="en-GB"/>
        </w:rPr>
        <w:t xml:space="preserve">municipal’s </w:t>
      </w:r>
      <w:r w:rsidRPr="005E68D4">
        <w:rPr>
          <w:rFonts w:ascii="Arial" w:hAnsi="Arial" w:cs="Arial"/>
          <w:szCs w:val="24"/>
          <w:lang w:val="en-GB"/>
        </w:rPr>
        <w:t xml:space="preserve">processes for controlling its operations. The Audit Committee is also responsible for determining that all major </w:t>
      </w:r>
      <w:r w:rsidR="005E68D4">
        <w:rPr>
          <w:rFonts w:ascii="Arial" w:hAnsi="Arial" w:cs="Arial"/>
          <w:szCs w:val="24"/>
          <w:lang w:val="en-GB"/>
        </w:rPr>
        <w:t>issues reported by the Internal</w:t>
      </w:r>
      <w:r w:rsidR="004E740C">
        <w:rPr>
          <w:rFonts w:ascii="Arial" w:hAnsi="Arial" w:cs="Arial"/>
          <w:szCs w:val="24"/>
          <w:lang w:val="en-GB"/>
        </w:rPr>
        <w:t xml:space="preserve"> Audit</w:t>
      </w:r>
      <w:r w:rsidR="005E68D4" w:rsidRPr="005E68D4">
        <w:rPr>
          <w:rFonts w:ascii="Arial" w:hAnsi="Arial" w:cs="Arial"/>
          <w:szCs w:val="24"/>
          <w:lang w:val="en-GB"/>
        </w:rPr>
        <w:t xml:space="preserve"> </w:t>
      </w:r>
      <w:r w:rsidRPr="005E68D4">
        <w:rPr>
          <w:rFonts w:ascii="Arial" w:hAnsi="Arial" w:cs="Arial"/>
          <w:szCs w:val="24"/>
          <w:lang w:val="en-GB"/>
        </w:rPr>
        <w:t xml:space="preserve">, the Auditor General South Africa, and other assurance providers have been satisfactorily resolved. Finally, the Audit Committee is responsible for </w:t>
      </w:r>
      <w:r w:rsidR="00F14B48" w:rsidRPr="005E68D4">
        <w:rPr>
          <w:rFonts w:ascii="Arial" w:hAnsi="Arial" w:cs="Arial"/>
          <w:szCs w:val="24"/>
          <w:lang w:val="en-GB"/>
        </w:rPr>
        <w:t>reporting to Council</w:t>
      </w:r>
      <w:r w:rsidR="005E68D4">
        <w:rPr>
          <w:rFonts w:ascii="Arial" w:hAnsi="Arial" w:cs="Arial"/>
          <w:szCs w:val="24"/>
          <w:lang w:val="en-GB"/>
        </w:rPr>
        <w:t xml:space="preserve"> </w:t>
      </w:r>
      <w:r w:rsidRPr="005E68D4">
        <w:rPr>
          <w:rFonts w:ascii="Arial" w:hAnsi="Arial" w:cs="Arial"/>
          <w:szCs w:val="24"/>
          <w:lang w:val="en-GB"/>
        </w:rPr>
        <w:t xml:space="preserve">all-important matters’ pertaining to the </w:t>
      </w:r>
      <w:r w:rsidR="00F14B48" w:rsidRPr="005E68D4">
        <w:rPr>
          <w:rFonts w:ascii="Arial" w:hAnsi="Arial" w:cs="Arial"/>
          <w:szCs w:val="24"/>
          <w:lang w:val="en-GB"/>
        </w:rPr>
        <w:t xml:space="preserve">Municipal’s </w:t>
      </w:r>
      <w:r w:rsidRPr="005E68D4">
        <w:rPr>
          <w:rFonts w:ascii="Arial" w:hAnsi="Arial" w:cs="Arial"/>
          <w:szCs w:val="24"/>
          <w:lang w:val="en-GB"/>
        </w:rPr>
        <w:t>controlling processes.</w:t>
      </w:r>
    </w:p>
    <w:p w:rsidR="00DD7976" w:rsidRPr="00F12A0F" w:rsidRDefault="00DD7976" w:rsidP="00D75EFB">
      <w:pPr>
        <w:jc w:val="both"/>
        <w:rPr>
          <w:rFonts w:ascii="Arial" w:hAnsi="Arial" w:cs="Arial"/>
          <w:szCs w:val="16"/>
        </w:rPr>
      </w:pPr>
    </w:p>
    <w:p w:rsidR="00DD7976" w:rsidRPr="00DD7976" w:rsidRDefault="00DD7976" w:rsidP="00E804DD">
      <w:pPr>
        <w:numPr>
          <w:ilvl w:val="0"/>
          <w:numId w:val="1"/>
        </w:numPr>
        <w:ind w:left="0"/>
        <w:jc w:val="both"/>
        <w:rPr>
          <w:rFonts w:ascii="Arial" w:eastAsia="Calibri" w:hAnsi="Arial" w:cs="Arial"/>
          <w:b/>
          <w:szCs w:val="24"/>
          <w:lang w:eastAsia="en-US"/>
        </w:rPr>
      </w:pPr>
      <w:r w:rsidRPr="00DD7976">
        <w:rPr>
          <w:rFonts w:ascii="Arial" w:eastAsia="Calibri" w:hAnsi="Arial" w:cs="Arial"/>
          <w:b/>
          <w:szCs w:val="24"/>
          <w:lang w:eastAsia="en-US"/>
        </w:rPr>
        <w:t>AUDIT SCOPE AND OBJECTIVES</w:t>
      </w:r>
    </w:p>
    <w:p w:rsidR="00DD7976" w:rsidRPr="00F12A0F" w:rsidRDefault="00DD7976" w:rsidP="00DD7976">
      <w:pPr>
        <w:ind w:left="426"/>
        <w:jc w:val="both"/>
        <w:rPr>
          <w:rFonts w:ascii="Arial" w:hAnsi="Arial" w:cs="Arial"/>
          <w:szCs w:val="16"/>
        </w:rPr>
      </w:pPr>
    </w:p>
    <w:p w:rsidR="00DD7976" w:rsidRDefault="00DD7976" w:rsidP="00771FF5">
      <w:pPr>
        <w:ind w:right="-237"/>
        <w:jc w:val="both"/>
        <w:rPr>
          <w:rFonts w:ascii="Arial" w:hAnsi="Arial" w:cs="Arial"/>
          <w:szCs w:val="24"/>
        </w:rPr>
      </w:pPr>
      <w:r w:rsidRPr="005E68D4">
        <w:rPr>
          <w:rFonts w:ascii="Arial" w:hAnsi="Arial" w:cs="Arial"/>
          <w:szCs w:val="24"/>
        </w:rPr>
        <w:t xml:space="preserve">The review was limited to the examination </w:t>
      </w:r>
      <w:r w:rsidR="00DB3A33">
        <w:rPr>
          <w:rFonts w:ascii="Arial" w:hAnsi="Arial" w:cs="Arial"/>
          <w:szCs w:val="24"/>
        </w:rPr>
        <w:t xml:space="preserve">of the below mentioned units’ performance information </w:t>
      </w:r>
      <w:r w:rsidRPr="005E68D4">
        <w:rPr>
          <w:rFonts w:ascii="Arial" w:hAnsi="Arial" w:cs="Arial"/>
          <w:szCs w:val="24"/>
        </w:rPr>
        <w:t xml:space="preserve">from </w:t>
      </w:r>
      <w:r w:rsidR="00E24133">
        <w:rPr>
          <w:rFonts w:ascii="Arial" w:hAnsi="Arial" w:cs="Arial"/>
          <w:szCs w:val="24"/>
        </w:rPr>
        <w:t>01 January 2016 to 31 March 2016</w:t>
      </w:r>
      <w:r w:rsidR="00DB3A33">
        <w:rPr>
          <w:rFonts w:ascii="Arial" w:hAnsi="Arial" w:cs="Arial"/>
          <w:szCs w:val="24"/>
        </w:rPr>
        <w:t>:</w:t>
      </w:r>
    </w:p>
    <w:p w:rsidR="00DB3A33" w:rsidRDefault="00DB3A33" w:rsidP="00771FF5">
      <w:pPr>
        <w:ind w:right="-237"/>
        <w:jc w:val="both"/>
        <w:rPr>
          <w:rFonts w:ascii="Arial" w:hAnsi="Arial" w:cs="Arial"/>
          <w:szCs w:val="24"/>
        </w:rPr>
      </w:pPr>
    </w:p>
    <w:p w:rsidR="00DB3A33" w:rsidRPr="00D1675E"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Municipal Manager’s office</w:t>
      </w:r>
      <w:r w:rsidR="00D1675E" w:rsidRPr="00D1675E">
        <w:rPr>
          <w:rFonts w:ascii="Arial" w:hAnsi="Arial" w:cs="Arial"/>
          <w:szCs w:val="24"/>
        </w:rPr>
        <w:t xml:space="preserve"> (</w:t>
      </w:r>
      <w:r w:rsidRPr="00D1675E">
        <w:rPr>
          <w:rFonts w:ascii="Arial" w:hAnsi="Arial" w:cs="Arial"/>
          <w:szCs w:val="24"/>
        </w:rPr>
        <w:t>Performance Management System, Risk Management, Human Resources, Internal Audit</w:t>
      </w:r>
      <w:r w:rsidR="00E24133">
        <w:rPr>
          <w:rFonts w:ascii="Arial" w:hAnsi="Arial" w:cs="Arial"/>
          <w:szCs w:val="24"/>
        </w:rPr>
        <w:t xml:space="preserve">, </w:t>
      </w:r>
      <w:r w:rsidR="00D1675E" w:rsidRPr="00D1675E">
        <w:rPr>
          <w:rFonts w:ascii="Arial" w:hAnsi="Arial" w:cs="Arial"/>
          <w:szCs w:val="24"/>
        </w:rPr>
        <w:t>Information Technology and Integrated Development Plan)</w:t>
      </w:r>
    </w:p>
    <w:p w:rsidR="00DB3A33"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Town Planning</w:t>
      </w:r>
      <w:r w:rsidR="00D1675E" w:rsidRPr="00D1675E">
        <w:rPr>
          <w:rFonts w:ascii="Arial" w:hAnsi="Arial" w:cs="Arial"/>
          <w:szCs w:val="24"/>
        </w:rPr>
        <w:t>,</w:t>
      </w:r>
    </w:p>
    <w:p w:rsidR="00A63E0E" w:rsidRDefault="00A63E0E" w:rsidP="00771FF5">
      <w:pPr>
        <w:pStyle w:val="ListParagraph"/>
        <w:numPr>
          <w:ilvl w:val="0"/>
          <w:numId w:val="43"/>
        </w:numPr>
        <w:ind w:right="-237"/>
        <w:jc w:val="both"/>
        <w:rPr>
          <w:rFonts w:ascii="Arial" w:hAnsi="Arial" w:cs="Arial"/>
          <w:szCs w:val="24"/>
        </w:rPr>
      </w:pPr>
      <w:r>
        <w:rPr>
          <w:rFonts w:ascii="Arial" w:hAnsi="Arial" w:cs="Arial"/>
          <w:szCs w:val="24"/>
        </w:rPr>
        <w:t>Technical Services,</w:t>
      </w:r>
    </w:p>
    <w:p w:rsidR="00E24133" w:rsidRDefault="00E24133" w:rsidP="00771FF5">
      <w:pPr>
        <w:pStyle w:val="ListParagraph"/>
        <w:numPr>
          <w:ilvl w:val="0"/>
          <w:numId w:val="43"/>
        </w:numPr>
        <w:ind w:right="-237"/>
        <w:jc w:val="both"/>
        <w:rPr>
          <w:rFonts w:ascii="Arial" w:hAnsi="Arial" w:cs="Arial"/>
          <w:szCs w:val="24"/>
        </w:rPr>
      </w:pPr>
      <w:r>
        <w:rPr>
          <w:rFonts w:ascii="Arial" w:hAnsi="Arial" w:cs="Arial"/>
          <w:szCs w:val="24"/>
        </w:rPr>
        <w:t>Community Services</w:t>
      </w:r>
    </w:p>
    <w:p w:rsidR="00A63E0E" w:rsidRPr="00D1675E" w:rsidRDefault="00A63E0E" w:rsidP="00771FF5">
      <w:pPr>
        <w:pStyle w:val="ListParagraph"/>
        <w:numPr>
          <w:ilvl w:val="0"/>
          <w:numId w:val="43"/>
        </w:numPr>
        <w:ind w:right="-237"/>
        <w:jc w:val="both"/>
        <w:rPr>
          <w:rFonts w:ascii="Arial" w:hAnsi="Arial" w:cs="Arial"/>
          <w:szCs w:val="24"/>
        </w:rPr>
      </w:pPr>
      <w:r>
        <w:rPr>
          <w:rFonts w:ascii="Arial" w:hAnsi="Arial" w:cs="Arial"/>
          <w:szCs w:val="24"/>
        </w:rPr>
        <w:t>Finance including Supply Chain Management</w:t>
      </w:r>
    </w:p>
    <w:p w:rsidR="00D1675E" w:rsidRPr="00D1675E" w:rsidRDefault="00D1675E" w:rsidP="00771FF5">
      <w:pPr>
        <w:pStyle w:val="ListParagraph"/>
        <w:numPr>
          <w:ilvl w:val="0"/>
          <w:numId w:val="43"/>
        </w:numPr>
        <w:ind w:right="-237"/>
        <w:jc w:val="both"/>
        <w:rPr>
          <w:rFonts w:ascii="Arial" w:hAnsi="Arial" w:cs="Arial"/>
          <w:szCs w:val="24"/>
        </w:rPr>
      </w:pPr>
      <w:r w:rsidRPr="00D1675E">
        <w:rPr>
          <w:rFonts w:ascii="Arial" w:hAnsi="Arial" w:cs="Arial"/>
          <w:szCs w:val="24"/>
        </w:rPr>
        <w:t>Local Economic Development</w:t>
      </w:r>
      <w:r>
        <w:rPr>
          <w:rFonts w:ascii="Arial" w:hAnsi="Arial" w:cs="Arial"/>
          <w:szCs w:val="24"/>
        </w:rPr>
        <w:t>,</w:t>
      </w:r>
    </w:p>
    <w:p w:rsidR="00DB3A33" w:rsidRPr="00D1675E"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Corporate Services</w:t>
      </w:r>
      <w:r w:rsidR="00D1675E" w:rsidRPr="00D1675E">
        <w:rPr>
          <w:rFonts w:ascii="Arial" w:hAnsi="Arial" w:cs="Arial"/>
          <w:szCs w:val="24"/>
        </w:rPr>
        <w:t>.</w:t>
      </w:r>
    </w:p>
    <w:p w:rsidR="00DD7976" w:rsidRPr="00DD7976" w:rsidRDefault="00DD7976" w:rsidP="00D75EFB">
      <w:pPr>
        <w:ind w:left="426" w:right="-663"/>
        <w:jc w:val="both"/>
        <w:rPr>
          <w:rFonts w:ascii="Arial" w:hAnsi="Arial" w:cs="Arial"/>
          <w:szCs w:val="24"/>
        </w:rPr>
      </w:pPr>
    </w:p>
    <w:p w:rsidR="00500DB9" w:rsidRPr="00DB3A33" w:rsidRDefault="00DD7976" w:rsidP="00771FF5">
      <w:pPr>
        <w:ind w:right="-237"/>
        <w:rPr>
          <w:rFonts w:ascii="Arial" w:hAnsi="Arial" w:cs="Arial"/>
          <w:bCs/>
          <w:szCs w:val="24"/>
        </w:rPr>
      </w:pPr>
      <w:r w:rsidRPr="00DD7976">
        <w:rPr>
          <w:rFonts w:ascii="Arial" w:hAnsi="Arial" w:cs="Arial"/>
          <w:bCs/>
          <w:szCs w:val="24"/>
        </w:rPr>
        <w:t>The primary objective of the audit was to rev</w:t>
      </w:r>
      <w:r w:rsidR="00D1675E">
        <w:rPr>
          <w:rFonts w:ascii="Arial" w:hAnsi="Arial" w:cs="Arial"/>
          <w:bCs/>
          <w:szCs w:val="24"/>
        </w:rPr>
        <w:t>iew the achievement of set targets as indicated the Service Delivery Business and Implementation Plan.</w:t>
      </w:r>
    </w:p>
    <w:p w:rsidR="00887723" w:rsidRPr="00C93612" w:rsidRDefault="00887723" w:rsidP="00771FF5">
      <w:pPr>
        <w:tabs>
          <w:tab w:val="left" w:pos="567"/>
        </w:tabs>
        <w:ind w:right="-237"/>
        <w:contextualSpacing/>
        <w:rPr>
          <w:rFonts w:ascii="Arial" w:hAnsi="Arial" w:cs="Arial"/>
          <w:bCs/>
          <w:szCs w:val="16"/>
        </w:rPr>
      </w:pPr>
    </w:p>
    <w:p w:rsidR="00DD7976" w:rsidRDefault="00DD7976" w:rsidP="00771FF5">
      <w:pPr>
        <w:autoSpaceDE w:val="0"/>
        <w:autoSpaceDN w:val="0"/>
        <w:adjustRightInd w:val="0"/>
        <w:spacing w:before="240" w:after="240"/>
        <w:ind w:right="-237"/>
        <w:contextualSpacing/>
        <w:jc w:val="both"/>
        <w:rPr>
          <w:rFonts w:ascii="Arial" w:hAnsi="Arial" w:cs="Arial"/>
          <w:color w:val="000000"/>
          <w:szCs w:val="24"/>
        </w:rPr>
      </w:pPr>
      <w:r w:rsidRPr="00DD7976">
        <w:rPr>
          <w:rFonts w:ascii="Arial" w:hAnsi="Arial" w:cs="Arial"/>
          <w:color w:val="000000"/>
          <w:szCs w:val="24"/>
        </w:rPr>
        <w:t>The specific objective of the audit was to determine whether controls are adequate and effective to ensure/follow-up that:</w:t>
      </w:r>
    </w:p>
    <w:p w:rsidR="00D00D36" w:rsidRPr="00F12A0F" w:rsidRDefault="00D00D36" w:rsidP="00771FF5">
      <w:pPr>
        <w:autoSpaceDE w:val="0"/>
        <w:autoSpaceDN w:val="0"/>
        <w:adjustRightInd w:val="0"/>
        <w:spacing w:before="240" w:after="240"/>
        <w:ind w:right="-237"/>
        <w:contextualSpacing/>
        <w:jc w:val="both"/>
        <w:rPr>
          <w:rFonts w:ascii="Arial" w:hAnsi="Arial" w:cs="Arial"/>
          <w:color w:val="000000"/>
          <w:szCs w:val="16"/>
        </w:rPr>
      </w:pPr>
    </w:p>
    <w:p w:rsidR="00DD7976" w:rsidRPr="005E68D4" w:rsidRDefault="00887723" w:rsidP="00E804DD">
      <w:pPr>
        <w:numPr>
          <w:ilvl w:val="1"/>
          <w:numId w:val="1"/>
        </w:numPr>
        <w:ind w:left="1134" w:right="-237" w:hanging="567"/>
        <w:contextualSpacing/>
        <w:jc w:val="both"/>
        <w:rPr>
          <w:rFonts w:ascii="Arial" w:hAnsi="Arial" w:cs="Arial"/>
          <w:szCs w:val="24"/>
          <w:lang w:val="en-GB"/>
        </w:rPr>
      </w:pPr>
      <w:r w:rsidRPr="005E68D4">
        <w:rPr>
          <w:rFonts w:ascii="Arial" w:hAnsi="Arial" w:cs="Arial"/>
          <w:szCs w:val="24"/>
          <w:lang w:val="en-GB"/>
        </w:rPr>
        <w:t>Organization’s</w:t>
      </w:r>
      <w:r w:rsidR="00DD7976" w:rsidRPr="005E68D4">
        <w:rPr>
          <w:rFonts w:ascii="Arial" w:hAnsi="Arial" w:cs="Arial"/>
          <w:szCs w:val="24"/>
          <w:lang w:val="en-GB"/>
        </w:rPr>
        <w:t xml:space="preserve"> objectives are met;</w:t>
      </w:r>
    </w:p>
    <w:p w:rsidR="00DD7976" w:rsidRPr="00DD7976" w:rsidRDefault="00DD7976" w:rsidP="00E804DD">
      <w:pPr>
        <w:numPr>
          <w:ilvl w:val="1"/>
          <w:numId w:val="1"/>
        </w:numPr>
        <w:ind w:left="1134" w:right="-237" w:hanging="567"/>
        <w:contextualSpacing/>
        <w:jc w:val="both"/>
        <w:rPr>
          <w:rFonts w:ascii="Arial" w:hAnsi="Arial" w:cs="Arial"/>
          <w:szCs w:val="24"/>
          <w:lang w:val="en-GB"/>
        </w:rPr>
      </w:pPr>
      <w:r w:rsidRPr="00DD7976">
        <w:rPr>
          <w:rFonts w:ascii="Arial" w:hAnsi="Arial" w:cs="Arial"/>
          <w:szCs w:val="24"/>
          <w:lang w:val="en-GB"/>
        </w:rPr>
        <w:t>Risks are properly managed;</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Assets are safeguarded (unauthorised access and use);</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Applicable laws, regulations, contrac</w:t>
      </w:r>
      <w:r w:rsidR="00696819">
        <w:rPr>
          <w:rFonts w:ascii="Arial" w:hAnsi="Arial" w:cs="Arial"/>
          <w:szCs w:val="24"/>
          <w:lang w:val="en-GB"/>
        </w:rPr>
        <w:t xml:space="preserve">ts, policies and procedures are </w:t>
      </w:r>
      <w:r w:rsidRPr="00DD7976">
        <w:rPr>
          <w:rFonts w:ascii="Arial" w:hAnsi="Arial" w:cs="Arial"/>
          <w:szCs w:val="24"/>
          <w:lang w:val="en-GB"/>
        </w:rPr>
        <w:t>complied with;</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Financial and non-financial information is of integrity and reliable;</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 xml:space="preserve">Resources are procured economically, utilised efficiently and effectively; and </w:t>
      </w:r>
    </w:p>
    <w:p w:rsidR="007656CA" w:rsidRPr="00D00D36" w:rsidRDefault="00DD7976" w:rsidP="00E804DD">
      <w:pPr>
        <w:numPr>
          <w:ilvl w:val="1"/>
          <w:numId w:val="1"/>
        </w:numPr>
        <w:ind w:left="1134" w:right="-237" w:hanging="567"/>
        <w:jc w:val="both"/>
      </w:pPr>
      <w:r w:rsidRPr="00DD7976">
        <w:rPr>
          <w:rFonts w:ascii="Arial" w:hAnsi="Arial" w:cs="Arial"/>
          <w:szCs w:val="24"/>
          <w:lang w:val="en-GB"/>
        </w:rPr>
        <w:t>Operations are effective and efficient.</w:t>
      </w:r>
    </w:p>
    <w:p w:rsidR="00AB6F53" w:rsidRPr="00184D3B" w:rsidRDefault="00AB6F53" w:rsidP="00D75EFB">
      <w:pPr>
        <w:ind w:right="-663"/>
        <w:jc w:val="both"/>
        <w:rPr>
          <w:szCs w:val="24"/>
        </w:rPr>
      </w:pPr>
    </w:p>
    <w:p w:rsidR="00AB6F53" w:rsidRPr="00184D3B" w:rsidRDefault="00AB6F53" w:rsidP="00E804DD">
      <w:pPr>
        <w:numPr>
          <w:ilvl w:val="0"/>
          <w:numId w:val="1"/>
        </w:numPr>
        <w:ind w:left="0"/>
        <w:jc w:val="both"/>
        <w:rPr>
          <w:rFonts w:ascii="Arial" w:hAnsi="Arial" w:cs="Arial"/>
          <w:b/>
          <w:szCs w:val="24"/>
        </w:rPr>
      </w:pPr>
      <w:r w:rsidRPr="00184D3B">
        <w:rPr>
          <w:rFonts w:ascii="Arial" w:hAnsi="Arial" w:cs="Arial"/>
          <w:b/>
          <w:szCs w:val="24"/>
        </w:rPr>
        <w:t>INTERNAL AUDIT REVIEW OPINION</w:t>
      </w:r>
    </w:p>
    <w:p w:rsidR="00AB6F53" w:rsidRPr="00273928" w:rsidRDefault="00AB6F53" w:rsidP="00D75EFB">
      <w:pPr>
        <w:jc w:val="both"/>
        <w:rPr>
          <w:rFonts w:ascii="Arial" w:hAnsi="Arial" w:cs="Arial"/>
          <w:szCs w:val="24"/>
        </w:rPr>
      </w:pPr>
    </w:p>
    <w:p w:rsidR="00151312" w:rsidRPr="00273928" w:rsidRDefault="00FD39A7" w:rsidP="00FD39A7">
      <w:pPr>
        <w:ind w:right="-379"/>
        <w:jc w:val="both"/>
        <w:rPr>
          <w:rFonts w:ascii="Arial" w:hAnsi="Arial" w:cs="Arial"/>
          <w:szCs w:val="24"/>
        </w:rPr>
      </w:pPr>
      <w:r w:rsidRPr="00273928">
        <w:rPr>
          <w:rFonts w:ascii="Arial" w:hAnsi="Arial" w:cs="Arial"/>
          <w:szCs w:val="24"/>
        </w:rPr>
        <w:t>The departmen</w:t>
      </w:r>
      <w:r w:rsidR="002D600B" w:rsidRPr="00273928">
        <w:rPr>
          <w:rFonts w:ascii="Arial" w:hAnsi="Arial" w:cs="Arial"/>
          <w:szCs w:val="24"/>
        </w:rPr>
        <w:t xml:space="preserve">ts’ performance is </w:t>
      </w:r>
      <w:r w:rsidR="00151312" w:rsidRPr="00273928">
        <w:rPr>
          <w:rFonts w:ascii="Arial" w:hAnsi="Arial" w:cs="Arial"/>
          <w:szCs w:val="24"/>
        </w:rPr>
        <w:t>unsatisfactory</w:t>
      </w:r>
      <w:r w:rsidRPr="00273928">
        <w:rPr>
          <w:rFonts w:ascii="Arial" w:hAnsi="Arial" w:cs="Arial"/>
          <w:szCs w:val="24"/>
        </w:rPr>
        <w:t>.</w:t>
      </w:r>
      <w:r w:rsidR="00151312" w:rsidRPr="00273928">
        <w:rPr>
          <w:rFonts w:ascii="Arial" w:hAnsi="Arial" w:cs="Arial"/>
          <w:szCs w:val="24"/>
        </w:rPr>
        <w:t xml:space="preserve"> There was a total 58</w:t>
      </w:r>
      <w:r w:rsidR="00BD417F" w:rsidRPr="00273928">
        <w:rPr>
          <w:rFonts w:ascii="Arial" w:hAnsi="Arial" w:cs="Arial"/>
          <w:szCs w:val="24"/>
        </w:rPr>
        <w:t xml:space="preserve"> targets, 25</w:t>
      </w:r>
      <w:r w:rsidR="00151312" w:rsidRPr="00273928">
        <w:rPr>
          <w:rFonts w:ascii="Arial" w:hAnsi="Arial" w:cs="Arial"/>
          <w:szCs w:val="24"/>
        </w:rPr>
        <w:t xml:space="preserve"> were achieved –</w:t>
      </w:r>
      <w:r w:rsidR="00BD417F" w:rsidRPr="00273928">
        <w:rPr>
          <w:rFonts w:ascii="Arial" w:hAnsi="Arial" w:cs="Arial"/>
          <w:szCs w:val="24"/>
        </w:rPr>
        <w:t xml:space="preserve"> 43.10% and 33</w:t>
      </w:r>
      <w:r w:rsidR="00151312" w:rsidRPr="00273928">
        <w:rPr>
          <w:rFonts w:ascii="Arial" w:hAnsi="Arial" w:cs="Arial"/>
          <w:szCs w:val="24"/>
        </w:rPr>
        <w:t xml:space="preserve"> were not achieved –</w:t>
      </w:r>
      <w:r w:rsidR="00BD417F" w:rsidRPr="00273928">
        <w:rPr>
          <w:rFonts w:ascii="Arial" w:hAnsi="Arial" w:cs="Arial"/>
          <w:szCs w:val="24"/>
        </w:rPr>
        <w:t xml:space="preserve"> 56.89%.</w:t>
      </w:r>
    </w:p>
    <w:p w:rsidR="00151312" w:rsidRPr="00273928" w:rsidRDefault="00151312" w:rsidP="00FD39A7">
      <w:pPr>
        <w:ind w:right="-379"/>
        <w:jc w:val="both"/>
        <w:rPr>
          <w:rFonts w:ascii="Arial" w:hAnsi="Arial" w:cs="Arial"/>
          <w:szCs w:val="24"/>
        </w:rPr>
      </w:pPr>
    </w:p>
    <w:p w:rsidR="00376B30" w:rsidRPr="00273928" w:rsidRDefault="00151312" w:rsidP="00FD39A7">
      <w:pPr>
        <w:ind w:right="-379"/>
        <w:jc w:val="both"/>
        <w:rPr>
          <w:rFonts w:ascii="Arial" w:hAnsi="Arial" w:cs="Arial"/>
          <w:szCs w:val="24"/>
        </w:rPr>
      </w:pPr>
      <w:r w:rsidRPr="00273928">
        <w:rPr>
          <w:rFonts w:ascii="Arial" w:hAnsi="Arial" w:cs="Arial"/>
          <w:szCs w:val="24"/>
        </w:rPr>
        <w:t>It noted with concern that the Human Resources Unit did not submit any P</w:t>
      </w:r>
      <w:r w:rsidR="00BD417F" w:rsidRPr="00273928">
        <w:rPr>
          <w:rFonts w:ascii="Arial" w:hAnsi="Arial" w:cs="Arial"/>
          <w:szCs w:val="24"/>
        </w:rPr>
        <w:t xml:space="preserve">ortfolio </w:t>
      </w:r>
      <w:r w:rsidRPr="00273928">
        <w:rPr>
          <w:rFonts w:ascii="Arial" w:hAnsi="Arial" w:cs="Arial"/>
          <w:szCs w:val="24"/>
        </w:rPr>
        <w:t>o</w:t>
      </w:r>
      <w:r w:rsidR="00BD417F" w:rsidRPr="00273928">
        <w:rPr>
          <w:rFonts w:ascii="Arial" w:hAnsi="Arial" w:cs="Arial"/>
          <w:szCs w:val="24"/>
        </w:rPr>
        <w:t xml:space="preserve">f </w:t>
      </w:r>
      <w:r w:rsidRPr="00273928">
        <w:rPr>
          <w:rFonts w:ascii="Arial" w:hAnsi="Arial" w:cs="Arial"/>
          <w:szCs w:val="24"/>
        </w:rPr>
        <w:t>E</w:t>
      </w:r>
      <w:r w:rsidR="00BD417F" w:rsidRPr="00273928">
        <w:rPr>
          <w:rFonts w:ascii="Arial" w:hAnsi="Arial" w:cs="Arial"/>
          <w:szCs w:val="24"/>
        </w:rPr>
        <w:t>vidence (PoE)</w:t>
      </w:r>
      <w:r w:rsidRPr="00273928">
        <w:rPr>
          <w:rFonts w:ascii="Arial" w:hAnsi="Arial" w:cs="Arial"/>
          <w:szCs w:val="24"/>
        </w:rPr>
        <w:t xml:space="preserve"> for the third quarter and the Performance Management System </w:t>
      </w:r>
      <w:r w:rsidR="00BD417F" w:rsidRPr="00273928">
        <w:rPr>
          <w:rFonts w:ascii="Arial" w:hAnsi="Arial" w:cs="Arial"/>
          <w:szCs w:val="24"/>
        </w:rPr>
        <w:t xml:space="preserve">(PMS) </w:t>
      </w:r>
      <w:r w:rsidRPr="00273928">
        <w:rPr>
          <w:rFonts w:ascii="Arial" w:hAnsi="Arial" w:cs="Arial"/>
          <w:szCs w:val="24"/>
        </w:rPr>
        <w:t>Unit was unable to evaluate the Unit’s performance.</w:t>
      </w:r>
    </w:p>
    <w:p w:rsidR="00C3777E" w:rsidRPr="00273928" w:rsidRDefault="00C3777E" w:rsidP="00FD39A7">
      <w:pPr>
        <w:ind w:right="-379"/>
        <w:jc w:val="both"/>
        <w:rPr>
          <w:rFonts w:ascii="Arial" w:hAnsi="Arial" w:cs="Arial"/>
          <w:szCs w:val="24"/>
        </w:rPr>
      </w:pPr>
    </w:p>
    <w:p w:rsidR="00BD417F" w:rsidRPr="00273928" w:rsidRDefault="00BD417F" w:rsidP="00FD39A7">
      <w:pPr>
        <w:ind w:right="-379"/>
        <w:jc w:val="both"/>
        <w:rPr>
          <w:rFonts w:ascii="Arial" w:hAnsi="Arial" w:cs="Arial"/>
          <w:szCs w:val="24"/>
        </w:rPr>
      </w:pPr>
      <w:r w:rsidRPr="00273928">
        <w:rPr>
          <w:rFonts w:ascii="Arial" w:hAnsi="Arial" w:cs="Arial"/>
          <w:szCs w:val="24"/>
        </w:rPr>
        <w:t>Subsequent to the second quarter’s performance, the PMS conducted sessions with the different department to revise the target initially set. Based on the results of the third quarter, the exercise was fruitless as departments failed to achieve revised targets. This may be due to managers did not comply with availing themselves for the revision of targets or setting unattainable target during the sessions.</w:t>
      </w:r>
    </w:p>
    <w:p w:rsidR="00BD417F" w:rsidRPr="00273928" w:rsidRDefault="00BD417F" w:rsidP="00FD39A7">
      <w:pPr>
        <w:ind w:right="-379"/>
        <w:jc w:val="both"/>
        <w:rPr>
          <w:rFonts w:ascii="Arial" w:hAnsi="Arial" w:cs="Arial"/>
          <w:szCs w:val="24"/>
        </w:rPr>
      </w:pPr>
    </w:p>
    <w:p w:rsidR="00FD39A7" w:rsidRPr="00273928" w:rsidRDefault="00FD39A7" w:rsidP="00FD39A7">
      <w:pPr>
        <w:ind w:right="-379"/>
        <w:jc w:val="both"/>
        <w:rPr>
          <w:rFonts w:ascii="Arial" w:hAnsi="Arial" w:cs="Arial"/>
          <w:szCs w:val="24"/>
        </w:rPr>
      </w:pPr>
      <w:r w:rsidRPr="00273928">
        <w:rPr>
          <w:rFonts w:ascii="Arial" w:hAnsi="Arial" w:cs="Arial"/>
          <w:szCs w:val="24"/>
        </w:rPr>
        <w:t>It</w:t>
      </w:r>
      <w:r w:rsidR="00D61AFD" w:rsidRPr="00273928">
        <w:rPr>
          <w:rFonts w:ascii="Arial" w:hAnsi="Arial" w:cs="Arial"/>
          <w:szCs w:val="24"/>
        </w:rPr>
        <w:t xml:space="preserve"> is advised that when</w:t>
      </w:r>
      <w:r w:rsidRPr="00273928">
        <w:rPr>
          <w:rFonts w:ascii="Arial" w:hAnsi="Arial" w:cs="Arial"/>
          <w:szCs w:val="24"/>
        </w:rPr>
        <w:t xml:space="preserve"> department</w:t>
      </w:r>
      <w:r w:rsidR="00D61AFD" w:rsidRPr="00273928">
        <w:rPr>
          <w:rFonts w:ascii="Arial" w:hAnsi="Arial" w:cs="Arial"/>
          <w:szCs w:val="24"/>
        </w:rPr>
        <w:t>s set</w:t>
      </w:r>
      <w:r w:rsidRPr="00273928">
        <w:rPr>
          <w:rFonts w:ascii="Arial" w:hAnsi="Arial" w:cs="Arial"/>
          <w:szCs w:val="24"/>
        </w:rPr>
        <w:t xml:space="preserve"> target</w:t>
      </w:r>
      <w:r w:rsidR="00D61AFD" w:rsidRPr="00273928">
        <w:rPr>
          <w:rFonts w:ascii="Arial" w:hAnsi="Arial" w:cs="Arial"/>
          <w:szCs w:val="24"/>
        </w:rPr>
        <w:t>s,</w:t>
      </w:r>
      <w:r w:rsidRPr="00273928">
        <w:rPr>
          <w:rFonts w:ascii="Arial" w:hAnsi="Arial" w:cs="Arial"/>
          <w:szCs w:val="24"/>
        </w:rPr>
        <w:t xml:space="preserve"> that they apply the SMART principle</w:t>
      </w:r>
      <w:r w:rsidR="00D61AFD" w:rsidRPr="00273928">
        <w:rPr>
          <w:rFonts w:ascii="Arial" w:hAnsi="Arial" w:cs="Arial"/>
          <w:szCs w:val="24"/>
        </w:rPr>
        <w:t>.</w:t>
      </w:r>
      <w:r w:rsidR="009F1347" w:rsidRPr="00273928">
        <w:rPr>
          <w:rFonts w:ascii="Arial" w:hAnsi="Arial" w:cs="Arial"/>
          <w:szCs w:val="24"/>
        </w:rPr>
        <w:t xml:space="preserve"> The application thereof will assist in setting targets that are attainable.</w:t>
      </w:r>
    </w:p>
    <w:p w:rsidR="00BD417F" w:rsidRDefault="00BD417F" w:rsidP="00FD39A7">
      <w:pPr>
        <w:ind w:right="-379"/>
        <w:jc w:val="both"/>
        <w:rPr>
          <w:rFonts w:ascii="Arial" w:hAnsi="Arial" w:cs="Arial"/>
          <w:color w:val="2E74B5" w:themeColor="accent1" w:themeShade="BF"/>
          <w:szCs w:val="24"/>
        </w:rPr>
      </w:pPr>
    </w:p>
    <w:p w:rsidR="00BD417F" w:rsidRPr="00C93612" w:rsidRDefault="00C93612" w:rsidP="00FD39A7">
      <w:pPr>
        <w:ind w:right="-379"/>
        <w:jc w:val="both"/>
        <w:rPr>
          <w:rFonts w:ascii="Arial" w:hAnsi="Arial" w:cs="Arial"/>
          <w:szCs w:val="24"/>
        </w:rPr>
      </w:pPr>
      <w:r w:rsidRPr="00C93612">
        <w:rPr>
          <w:rFonts w:ascii="Arial" w:hAnsi="Arial" w:cs="Arial"/>
          <w:szCs w:val="24"/>
        </w:rPr>
        <w:t>It</w:t>
      </w:r>
      <w:r w:rsidR="00BD417F" w:rsidRPr="00C93612">
        <w:rPr>
          <w:rFonts w:ascii="Arial" w:hAnsi="Arial" w:cs="Arial"/>
          <w:szCs w:val="24"/>
        </w:rPr>
        <w:t xml:space="preserve"> should be noted that the</w:t>
      </w:r>
      <w:r w:rsidR="00273928" w:rsidRPr="00C93612">
        <w:rPr>
          <w:rFonts w:ascii="Arial" w:hAnsi="Arial" w:cs="Arial"/>
          <w:szCs w:val="24"/>
        </w:rPr>
        <w:t xml:space="preserve"> role of the</w:t>
      </w:r>
      <w:r w:rsidR="00BD417F" w:rsidRPr="00C93612">
        <w:rPr>
          <w:rFonts w:ascii="Arial" w:hAnsi="Arial" w:cs="Arial"/>
          <w:szCs w:val="24"/>
        </w:rPr>
        <w:t xml:space="preserve"> PMS U</w:t>
      </w:r>
      <w:r w:rsidR="00273928" w:rsidRPr="00C93612">
        <w:rPr>
          <w:rFonts w:ascii="Arial" w:hAnsi="Arial" w:cs="Arial"/>
          <w:szCs w:val="24"/>
        </w:rPr>
        <w:t>nit is</w:t>
      </w:r>
      <w:r w:rsidR="00BD417F" w:rsidRPr="00C93612">
        <w:rPr>
          <w:rFonts w:ascii="Arial" w:hAnsi="Arial" w:cs="Arial"/>
          <w:szCs w:val="24"/>
        </w:rPr>
        <w:t xml:space="preserve"> to assist in the achievement of set targets as in</w:t>
      </w:r>
      <w:r w:rsidRPr="00C93612">
        <w:rPr>
          <w:rFonts w:ascii="Arial" w:hAnsi="Arial" w:cs="Arial"/>
          <w:szCs w:val="24"/>
        </w:rPr>
        <w:t>dicated in</w:t>
      </w:r>
      <w:r w:rsidR="00BD417F" w:rsidRPr="00C93612">
        <w:rPr>
          <w:rFonts w:ascii="Arial" w:hAnsi="Arial" w:cs="Arial"/>
          <w:szCs w:val="24"/>
        </w:rPr>
        <w:t xml:space="preserve"> the Service Delivery B</w:t>
      </w:r>
      <w:r w:rsidR="00273928" w:rsidRPr="00C93612">
        <w:rPr>
          <w:rFonts w:ascii="Arial" w:hAnsi="Arial" w:cs="Arial"/>
          <w:szCs w:val="24"/>
        </w:rPr>
        <w:t xml:space="preserve">usiness and </w:t>
      </w:r>
      <w:r w:rsidR="00BD417F" w:rsidRPr="00C93612">
        <w:rPr>
          <w:rFonts w:ascii="Arial" w:hAnsi="Arial" w:cs="Arial"/>
          <w:szCs w:val="24"/>
        </w:rPr>
        <w:t>I</w:t>
      </w:r>
      <w:r w:rsidR="00273928" w:rsidRPr="00C93612">
        <w:rPr>
          <w:rFonts w:ascii="Arial" w:hAnsi="Arial" w:cs="Arial"/>
          <w:szCs w:val="24"/>
        </w:rPr>
        <w:t xml:space="preserve">mplementation </w:t>
      </w:r>
      <w:r w:rsidR="00BD417F" w:rsidRPr="00C93612">
        <w:rPr>
          <w:rFonts w:ascii="Arial" w:hAnsi="Arial" w:cs="Arial"/>
          <w:szCs w:val="24"/>
        </w:rPr>
        <w:t>P</w:t>
      </w:r>
      <w:r w:rsidR="00273928" w:rsidRPr="00C93612">
        <w:rPr>
          <w:rFonts w:ascii="Arial" w:hAnsi="Arial" w:cs="Arial"/>
          <w:szCs w:val="24"/>
        </w:rPr>
        <w:t>lan</w:t>
      </w:r>
      <w:r w:rsidR="00BD417F" w:rsidRPr="00C93612">
        <w:rPr>
          <w:rFonts w:ascii="Arial" w:hAnsi="Arial" w:cs="Arial"/>
          <w:szCs w:val="24"/>
        </w:rPr>
        <w:t xml:space="preserve"> (SDBIP)</w:t>
      </w:r>
      <w:r w:rsidR="00273928" w:rsidRPr="00C93612">
        <w:rPr>
          <w:rFonts w:ascii="Arial" w:hAnsi="Arial" w:cs="Arial"/>
          <w:szCs w:val="24"/>
        </w:rPr>
        <w:t xml:space="preserve"> and offer assistance in achieving such targets.</w:t>
      </w:r>
    </w:p>
    <w:p w:rsidR="00273928" w:rsidRDefault="00273928" w:rsidP="00FD39A7">
      <w:pPr>
        <w:ind w:right="-379"/>
        <w:jc w:val="both"/>
        <w:rPr>
          <w:rFonts w:ascii="Arial" w:hAnsi="Arial" w:cs="Arial"/>
          <w:color w:val="2E74B5" w:themeColor="accent1" w:themeShade="BF"/>
          <w:szCs w:val="24"/>
        </w:rPr>
      </w:pPr>
    </w:p>
    <w:p w:rsidR="00273928" w:rsidRDefault="00273928" w:rsidP="00FD39A7">
      <w:pPr>
        <w:ind w:right="-379"/>
        <w:jc w:val="both"/>
        <w:rPr>
          <w:rFonts w:ascii="Arial" w:hAnsi="Arial" w:cs="Arial"/>
          <w:color w:val="2E74B5" w:themeColor="accent1" w:themeShade="BF"/>
          <w:szCs w:val="24"/>
        </w:rPr>
      </w:pPr>
    </w:p>
    <w:p w:rsidR="00273928" w:rsidRPr="0017600F" w:rsidRDefault="00273928" w:rsidP="00FD39A7">
      <w:pPr>
        <w:ind w:right="-379"/>
        <w:jc w:val="both"/>
        <w:rPr>
          <w:rFonts w:ascii="Arial" w:hAnsi="Arial" w:cs="Arial"/>
          <w:color w:val="2E74B5" w:themeColor="accent1" w:themeShade="BF"/>
          <w:szCs w:val="24"/>
        </w:rPr>
      </w:pPr>
    </w:p>
    <w:p w:rsidR="00273928" w:rsidRDefault="00273928">
      <w:pPr>
        <w:rPr>
          <w:rFonts w:ascii="Arial" w:hAnsi="Arial" w:cs="Arial"/>
          <w:szCs w:val="24"/>
        </w:rPr>
      </w:pPr>
      <w:r>
        <w:rPr>
          <w:rFonts w:ascii="Arial" w:hAnsi="Arial" w:cs="Arial"/>
          <w:szCs w:val="24"/>
        </w:rPr>
        <w:br w:type="page"/>
      </w:r>
    </w:p>
    <w:p w:rsidR="00FD39A7" w:rsidRPr="00582D96" w:rsidRDefault="00FD39A7" w:rsidP="00FD39A7">
      <w:pPr>
        <w:ind w:right="-379"/>
        <w:jc w:val="both"/>
        <w:rPr>
          <w:rFonts w:ascii="Arial" w:hAnsi="Arial" w:cs="Arial"/>
          <w:szCs w:val="24"/>
        </w:rPr>
      </w:pPr>
    </w:p>
    <w:p w:rsidR="00FB404E" w:rsidRPr="00273928" w:rsidRDefault="004D4DBC" w:rsidP="00E804DD">
      <w:pPr>
        <w:pStyle w:val="ListParagraph"/>
        <w:numPr>
          <w:ilvl w:val="0"/>
          <w:numId w:val="1"/>
        </w:numPr>
        <w:ind w:left="0"/>
        <w:jc w:val="both"/>
        <w:rPr>
          <w:rFonts w:ascii="Arial" w:hAnsi="Arial" w:cs="Arial"/>
          <w:b/>
          <w:szCs w:val="24"/>
        </w:rPr>
      </w:pPr>
      <w:r w:rsidRPr="00273928">
        <w:rPr>
          <w:rFonts w:ascii="Arial" w:hAnsi="Arial" w:cs="Arial"/>
          <w:b/>
          <w:szCs w:val="24"/>
        </w:rPr>
        <w:t>AGRE</w:t>
      </w:r>
      <w:r w:rsidR="0093250F" w:rsidRPr="00273928">
        <w:rPr>
          <w:rFonts w:ascii="Arial" w:hAnsi="Arial" w:cs="Arial"/>
          <w:b/>
          <w:szCs w:val="24"/>
        </w:rPr>
        <w:t xml:space="preserve">ED ACTION/ </w:t>
      </w:r>
      <w:r w:rsidR="00FB404E" w:rsidRPr="00273928">
        <w:rPr>
          <w:rFonts w:ascii="Arial" w:hAnsi="Arial" w:cs="Arial"/>
          <w:b/>
          <w:szCs w:val="24"/>
        </w:rPr>
        <w:t>OVERALL MANAGEMENT COMMENTS</w:t>
      </w:r>
    </w:p>
    <w:p w:rsidR="008F4302" w:rsidRPr="00F12A0F" w:rsidRDefault="008F4302" w:rsidP="008F4302">
      <w:pPr>
        <w:jc w:val="both"/>
        <w:rPr>
          <w:rFonts w:ascii="Arial" w:hAnsi="Arial" w:cs="Arial"/>
          <w:szCs w:val="24"/>
          <w:highlight w:val="yellow"/>
        </w:rPr>
      </w:pPr>
    </w:p>
    <w:p w:rsidR="008F4302" w:rsidRDefault="008F4302" w:rsidP="008F4302">
      <w:pPr>
        <w:jc w:val="both"/>
        <w:rPr>
          <w:rFonts w:ascii="Arial" w:hAnsi="Arial" w:cs="Arial"/>
          <w:szCs w:val="24"/>
        </w:rPr>
      </w:pPr>
      <w:r w:rsidRPr="008F4302">
        <w:rPr>
          <w:rFonts w:ascii="Arial" w:hAnsi="Arial" w:cs="Arial"/>
          <w:szCs w:val="24"/>
        </w:rPr>
        <w:t xml:space="preserve">Internal </w:t>
      </w:r>
      <w:r w:rsidR="00684326">
        <w:rPr>
          <w:rFonts w:ascii="Arial" w:hAnsi="Arial" w:cs="Arial"/>
          <w:szCs w:val="24"/>
        </w:rPr>
        <w:t>A</w:t>
      </w:r>
      <w:r w:rsidR="00734334">
        <w:rPr>
          <w:rFonts w:ascii="Arial" w:hAnsi="Arial" w:cs="Arial"/>
          <w:szCs w:val="24"/>
        </w:rPr>
        <w:t>udit and Performance Management System</w:t>
      </w:r>
      <w:r w:rsidR="005E64E5">
        <w:rPr>
          <w:rFonts w:ascii="Arial" w:hAnsi="Arial" w:cs="Arial"/>
          <w:szCs w:val="24"/>
        </w:rPr>
        <w:t xml:space="preserve"> (PMS)</w:t>
      </w:r>
      <w:r w:rsidR="0017600F">
        <w:rPr>
          <w:rFonts w:ascii="Arial" w:hAnsi="Arial" w:cs="Arial"/>
          <w:szCs w:val="24"/>
        </w:rPr>
        <w:t xml:space="preserve"> discussed the third</w:t>
      </w:r>
      <w:r w:rsidR="00734334">
        <w:rPr>
          <w:rFonts w:ascii="Arial" w:hAnsi="Arial" w:cs="Arial"/>
          <w:szCs w:val="24"/>
        </w:rPr>
        <w:t xml:space="preserve"> quarter report </w:t>
      </w:r>
      <w:r w:rsidR="00483CB1">
        <w:rPr>
          <w:rFonts w:ascii="Arial" w:hAnsi="Arial" w:cs="Arial"/>
          <w:szCs w:val="24"/>
        </w:rPr>
        <w:t>for the 2015/16</w:t>
      </w:r>
      <w:r w:rsidR="00684326">
        <w:rPr>
          <w:rFonts w:ascii="Arial" w:hAnsi="Arial" w:cs="Arial"/>
          <w:szCs w:val="24"/>
        </w:rPr>
        <w:t xml:space="preserve"> financial year.</w:t>
      </w:r>
      <w:r w:rsidR="00344127">
        <w:rPr>
          <w:rFonts w:ascii="Arial" w:hAnsi="Arial" w:cs="Arial"/>
          <w:szCs w:val="24"/>
        </w:rPr>
        <w:t xml:space="preserve"> </w:t>
      </w:r>
      <w:r w:rsidR="00684326">
        <w:rPr>
          <w:rFonts w:ascii="Arial" w:hAnsi="Arial" w:cs="Arial"/>
          <w:szCs w:val="24"/>
        </w:rPr>
        <w:t>During</w:t>
      </w:r>
      <w:r w:rsidR="00344127">
        <w:rPr>
          <w:rFonts w:ascii="Arial" w:hAnsi="Arial" w:cs="Arial"/>
          <w:szCs w:val="24"/>
        </w:rPr>
        <w:t xml:space="preserve"> the engagement</w:t>
      </w:r>
      <w:r w:rsidR="00F12A0F">
        <w:rPr>
          <w:rFonts w:ascii="Arial" w:hAnsi="Arial" w:cs="Arial"/>
          <w:szCs w:val="24"/>
        </w:rPr>
        <w:t>,</w:t>
      </w:r>
      <w:r w:rsidR="00344127">
        <w:rPr>
          <w:rFonts w:ascii="Arial" w:hAnsi="Arial" w:cs="Arial"/>
          <w:szCs w:val="24"/>
        </w:rPr>
        <w:t xml:space="preserve"> </w:t>
      </w:r>
      <w:r w:rsidR="005E64E5">
        <w:rPr>
          <w:rFonts w:ascii="Arial" w:hAnsi="Arial" w:cs="Arial"/>
          <w:szCs w:val="24"/>
        </w:rPr>
        <w:t>PMS was advised to follow up and amend discrepancies identified. Follow up was conducted and the report was updated accordingly.</w:t>
      </w:r>
    </w:p>
    <w:p w:rsidR="00273928" w:rsidRPr="008F4302" w:rsidRDefault="00273928" w:rsidP="008F4302">
      <w:pPr>
        <w:jc w:val="both"/>
        <w:rPr>
          <w:rFonts w:ascii="Arial" w:hAnsi="Arial" w:cs="Arial"/>
          <w:szCs w:val="24"/>
        </w:rPr>
      </w:pPr>
    </w:p>
    <w:p w:rsidR="00FB404E" w:rsidRPr="00184D3B" w:rsidRDefault="00FB404E" w:rsidP="00E804DD">
      <w:pPr>
        <w:pStyle w:val="ListParagraph"/>
        <w:numPr>
          <w:ilvl w:val="0"/>
          <w:numId w:val="1"/>
        </w:numPr>
        <w:ind w:left="0"/>
        <w:jc w:val="both"/>
        <w:rPr>
          <w:rFonts w:ascii="Arial" w:eastAsia="Calibri" w:hAnsi="Arial" w:cs="Arial"/>
          <w:b/>
          <w:szCs w:val="24"/>
          <w:lang w:eastAsia="en-US"/>
        </w:rPr>
      </w:pPr>
      <w:r w:rsidRPr="00184D3B">
        <w:rPr>
          <w:rFonts w:ascii="Arial" w:eastAsia="Calibri" w:hAnsi="Arial" w:cs="Arial"/>
          <w:b/>
          <w:szCs w:val="24"/>
          <w:lang w:eastAsia="en-US"/>
        </w:rPr>
        <w:t>APPRECIATION</w:t>
      </w:r>
    </w:p>
    <w:p w:rsidR="00FB404E" w:rsidRPr="00184D3B" w:rsidRDefault="00FB404E" w:rsidP="00FB404E">
      <w:pPr>
        <w:ind w:left="357"/>
        <w:jc w:val="both"/>
        <w:rPr>
          <w:rFonts w:ascii="Arial" w:hAnsi="Arial" w:cs="Arial"/>
          <w:szCs w:val="24"/>
        </w:rPr>
      </w:pPr>
    </w:p>
    <w:p w:rsidR="00FB404E" w:rsidRPr="005E68D4" w:rsidRDefault="00FB404E" w:rsidP="00771FF5">
      <w:pPr>
        <w:ind w:right="-96"/>
        <w:jc w:val="both"/>
        <w:rPr>
          <w:rFonts w:ascii="Arial" w:hAnsi="Arial" w:cs="Arial"/>
          <w:szCs w:val="24"/>
        </w:rPr>
      </w:pPr>
      <w:r w:rsidRPr="005E68D4">
        <w:rPr>
          <w:rFonts w:ascii="Arial" w:hAnsi="Arial" w:cs="Arial"/>
          <w:szCs w:val="24"/>
        </w:rPr>
        <w:t xml:space="preserve">We would like to take this opportunity to express our gratitude </w:t>
      </w:r>
      <w:r w:rsidR="00F6486E" w:rsidRPr="005E68D4">
        <w:rPr>
          <w:rFonts w:ascii="Arial" w:hAnsi="Arial" w:cs="Arial"/>
          <w:szCs w:val="24"/>
        </w:rPr>
        <w:t>to bo</w:t>
      </w:r>
      <w:r w:rsidR="000227C6">
        <w:rPr>
          <w:rFonts w:ascii="Arial" w:hAnsi="Arial" w:cs="Arial"/>
          <w:szCs w:val="24"/>
        </w:rPr>
        <w:t>th manager and staff of Performance</w:t>
      </w:r>
      <w:r w:rsidR="00F6486E" w:rsidRPr="005E68D4">
        <w:rPr>
          <w:rFonts w:ascii="Arial" w:hAnsi="Arial" w:cs="Arial"/>
          <w:szCs w:val="24"/>
        </w:rPr>
        <w:t xml:space="preserve"> M</w:t>
      </w:r>
      <w:r w:rsidR="000227C6">
        <w:rPr>
          <w:rFonts w:ascii="Arial" w:hAnsi="Arial" w:cs="Arial"/>
          <w:szCs w:val="24"/>
        </w:rPr>
        <w:t>anagement System and</w:t>
      </w:r>
      <w:r w:rsidRPr="005E68D4">
        <w:rPr>
          <w:rFonts w:ascii="Arial" w:hAnsi="Arial" w:cs="Arial"/>
          <w:szCs w:val="24"/>
        </w:rPr>
        <w:t xml:space="preserve"> for the assistance and co-operation afforded to us during the audit.</w:t>
      </w:r>
    </w:p>
    <w:p w:rsidR="00FB404E" w:rsidRPr="00184D3B" w:rsidRDefault="00FB404E" w:rsidP="00D75EFB">
      <w:pPr>
        <w:ind w:left="567" w:right="-663"/>
        <w:jc w:val="both"/>
        <w:rPr>
          <w:rFonts w:ascii="Arial" w:hAnsi="Arial" w:cs="Arial"/>
          <w:szCs w:val="24"/>
        </w:rPr>
      </w:pPr>
    </w:p>
    <w:p w:rsidR="00FB404E" w:rsidRPr="00184D3B" w:rsidRDefault="00FB404E" w:rsidP="00771FF5">
      <w:pPr>
        <w:ind w:right="-96"/>
        <w:jc w:val="both"/>
        <w:rPr>
          <w:rFonts w:ascii="Arial" w:hAnsi="Arial" w:cs="Arial"/>
          <w:szCs w:val="24"/>
        </w:rPr>
      </w:pPr>
      <w:r w:rsidRPr="00184D3B">
        <w:rPr>
          <w:rFonts w:ascii="Arial" w:hAnsi="Arial" w:cs="Arial"/>
          <w:szCs w:val="24"/>
        </w:rPr>
        <w:t>Should there be any items from this report which require further clarification, kindly contact the undersigned.</w:t>
      </w:r>
    </w:p>
    <w:p w:rsidR="00FB404E" w:rsidRDefault="00FB404E" w:rsidP="00F12A0F">
      <w:pPr>
        <w:jc w:val="both"/>
        <w:rPr>
          <w:rFonts w:ascii="Arial" w:hAnsi="Arial" w:cs="Arial"/>
          <w:szCs w:val="24"/>
        </w:rPr>
      </w:pPr>
    </w:p>
    <w:p w:rsidR="00273928" w:rsidRDefault="00273928" w:rsidP="00F12A0F">
      <w:pPr>
        <w:jc w:val="both"/>
        <w:rPr>
          <w:rFonts w:ascii="Arial" w:hAnsi="Arial" w:cs="Arial"/>
          <w:szCs w:val="24"/>
        </w:rPr>
      </w:pPr>
    </w:p>
    <w:p w:rsidR="00273928" w:rsidRDefault="00273928" w:rsidP="00F12A0F">
      <w:pPr>
        <w:jc w:val="both"/>
        <w:rPr>
          <w:rFonts w:ascii="Arial" w:hAnsi="Arial" w:cs="Arial"/>
          <w:szCs w:val="24"/>
        </w:rPr>
      </w:pPr>
    </w:p>
    <w:p w:rsidR="00F12A0F" w:rsidRPr="00184D3B" w:rsidRDefault="00F12A0F" w:rsidP="00F12A0F">
      <w:pPr>
        <w:jc w:val="both"/>
        <w:rPr>
          <w:rFonts w:ascii="Arial" w:hAnsi="Arial" w:cs="Arial"/>
          <w:szCs w:val="24"/>
        </w:rPr>
      </w:pPr>
    </w:p>
    <w:p w:rsidR="00FB404E" w:rsidRPr="00184D3B" w:rsidRDefault="00FB404E" w:rsidP="00FB404E">
      <w:pPr>
        <w:jc w:val="both"/>
        <w:rPr>
          <w:rFonts w:ascii="Arial" w:hAnsi="Arial" w:cs="Arial"/>
          <w:b/>
          <w:szCs w:val="24"/>
        </w:rPr>
      </w:pPr>
      <w:r w:rsidRPr="00184D3B">
        <w:rPr>
          <w:rFonts w:ascii="Arial" w:hAnsi="Arial" w:cs="Arial"/>
          <w:b/>
          <w:szCs w:val="24"/>
        </w:rPr>
        <w:t>_______________________</w:t>
      </w:r>
    </w:p>
    <w:p w:rsidR="00FB404E" w:rsidRPr="00184D3B" w:rsidRDefault="00F6486E" w:rsidP="00FB404E">
      <w:pPr>
        <w:jc w:val="both"/>
        <w:rPr>
          <w:rFonts w:ascii="Arial" w:hAnsi="Arial" w:cs="Arial"/>
          <w:szCs w:val="24"/>
        </w:rPr>
      </w:pPr>
      <w:r w:rsidRPr="00F12A0F">
        <w:rPr>
          <w:rFonts w:ascii="Arial" w:hAnsi="Arial" w:cs="Arial"/>
          <w:b/>
          <w:szCs w:val="24"/>
        </w:rPr>
        <w:t>INTERNAL</w:t>
      </w:r>
      <w:r w:rsidR="00FB404E" w:rsidRPr="00F12A0F">
        <w:rPr>
          <w:rFonts w:ascii="Arial" w:hAnsi="Arial" w:cs="Arial"/>
          <w:b/>
          <w:szCs w:val="24"/>
        </w:rPr>
        <w:t xml:space="preserve"> AUDIT</w:t>
      </w:r>
      <w:r w:rsidRPr="00F12A0F">
        <w:rPr>
          <w:rFonts w:ascii="Arial" w:hAnsi="Arial" w:cs="Arial"/>
          <w:b/>
          <w:szCs w:val="24"/>
        </w:rPr>
        <w:t>OR</w:t>
      </w:r>
    </w:p>
    <w:p w:rsidR="00FB404E" w:rsidRDefault="00FB404E" w:rsidP="00F12A0F">
      <w:pPr>
        <w:jc w:val="both"/>
        <w:rPr>
          <w:rFonts w:ascii="Arial" w:hAnsi="Arial" w:cs="Arial"/>
          <w:b/>
          <w:szCs w:val="24"/>
        </w:rPr>
      </w:pPr>
    </w:p>
    <w:p w:rsidR="00F12A0F" w:rsidRPr="00184D3B" w:rsidRDefault="00F12A0F" w:rsidP="00F12A0F">
      <w:pPr>
        <w:jc w:val="both"/>
        <w:rPr>
          <w:rFonts w:ascii="Arial" w:hAnsi="Arial" w:cs="Arial"/>
          <w:b/>
          <w:szCs w:val="24"/>
        </w:rPr>
      </w:pPr>
    </w:p>
    <w:p w:rsidR="008840EB" w:rsidRDefault="00771FF5" w:rsidP="00771FF5">
      <w:pPr>
        <w:jc w:val="both"/>
        <w:rPr>
          <w:rFonts w:ascii="Arial" w:hAnsi="Arial" w:cs="Arial"/>
          <w:b/>
          <w:szCs w:val="24"/>
        </w:rPr>
      </w:pPr>
      <w:r>
        <w:rPr>
          <w:rFonts w:ascii="Arial" w:hAnsi="Arial" w:cs="Arial"/>
          <w:b/>
          <w:szCs w:val="24"/>
        </w:rPr>
        <w:t>DATE: ___________</w:t>
      </w:r>
    </w:p>
    <w:p w:rsidR="00FD6263" w:rsidRDefault="00FD6263" w:rsidP="00771FF5">
      <w:pPr>
        <w:jc w:val="both"/>
        <w:rPr>
          <w:rFonts w:ascii="Arial" w:hAnsi="Arial" w:cs="Arial"/>
          <w:b/>
          <w:szCs w:val="24"/>
        </w:rPr>
      </w:pPr>
    </w:p>
    <w:p w:rsidR="00FD6263" w:rsidRPr="00E24133" w:rsidRDefault="00FD6263" w:rsidP="00E24133">
      <w:pPr>
        <w:rPr>
          <w:rFonts w:ascii="Arial" w:hAnsi="Arial" w:cs="Arial"/>
          <w:b/>
          <w:szCs w:val="24"/>
        </w:rPr>
        <w:sectPr w:rsidR="00FD6263" w:rsidRPr="00E24133" w:rsidSect="00FC423F">
          <w:headerReference w:type="default" r:id="rId9"/>
          <w:footerReference w:type="default" r:id="rId10"/>
          <w:pgSz w:w="11899" w:h="16838"/>
          <w:pgMar w:top="2233" w:right="700" w:bottom="1135" w:left="1797" w:header="426" w:footer="425" w:gutter="0"/>
          <w:cols w:space="720"/>
        </w:sectPr>
      </w:pPr>
      <w:r>
        <w:rPr>
          <w:rFonts w:ascii="Arial" w:hAnsi="Arial" w:cs="Arial"/>
          <w:b/>
          <w:szCs w:val="24"/>
        </w:rPr>
        <w:br w:type="page"/>
      </w:r>
    </w:p>
    <w:p w:rsidR="00E24133" w:rsidRPr="00273928" w:rsidRDefault="00E24133" w:rsidP="00273928">
      <w:pPr>
        <w:rPr>
          <w:rFonts w:ascii="Arial" w:eastAsia="Calibri" w:hAnsi="Arial" w:cs="Arial"/>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417919" w:rsidRDefault="00417919" w:rsidP="00417919">
      <w:pPr>
        <w:pStyle w:val="ListParagraph"/>
        <w:numPr>
          <w:ilvl w:val="0"/>
          <w:numId w:val="1"/>
        </w:numPr>
        <w:rPr>
          <w:rFonts w:ascii="Arial" w:hAnsi="Arial" w:cs="Arial"/>
          <w:b/>
        </w:rPr>
      </w:pPr>
      <w:r w:rsidRPr="00417919">
        <w:rPr>
          <w:rFonts w:ascii="Arial" w:hAnsi="Arial" w:cs="Arial"/>
          <w:b/>
        </w:rPr>
        <w:t>THIRD QUARTER PERFORMANCE</w:t>
      </w: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273928" w:rsidRDefault="00273928"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D3B2C" w:rsidRDefault="00E24133" w:rsidP="00E24133">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6D3B2C">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LOCAL ECONOMIC DEVELOPMENT </w:t>
      </w:r>
    </w:p>
    <w:p w:rsidR="00E24133" w:rsidRPr="00684446"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84446"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684446">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tbl>
      <w:tblPr>
        <w:tblStyle w:val="TableGrid"/>
        <w:tblW w:w="15990" w:type="dxa"/>
        <w:tblInd w:w="-998" w:type="dxa"/>
        <w:tblLayout w:type="fixed"/>
        <w:tblLook w:val="04A0" w:firstRow="1" w:lastRow="0" w:firstColumn="1" w:lastColumn="0" w:noHBand="0" w:noVBand="1"/>
      </w:tblPr>
      <w:tblGrid>
        <w:gridCol w:w="469"/>
        <w:gridCol w:w="865"/>
        <w:gridCol w:w="987"/>
        <w:gridCol w:w="864"/>
        <w:gridCol w:w="494"/>
        <w:gridCol w:w="987"/>
        <w:gridCol w:w="864"/>
        <w:gridCol w:w="864"/>
        <w:gridCol w:w="865"/>
        <w:gridCol w:w="1077"/>
        <w:gridCol w:w="992"/>
        <w:gridCol w:w="1134"/>
        <w:gridCol w:w="1134"/>
        <w:gridCol w:w="992"/>
        <w:gridCol w:w="1134"/>
        <w:gridCol w:w="992"/>
        <w:gridCol w:w="1276"/>
      </w:tblGrid>
      <w:tr w:rsidR="006D3B2C" w:rsidRPr="00684446" w:rsidTr="006D3B2C">
        <w:trPr>
          <w:trHeight w:val="1065"/>
          <w:tblHeader/>
        </w:trPr>
        <w:tc>
          <w:tcPr>
            <w:tcW w:w="469"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KPA No</w:t>
            </w:r>
          </w:p>
        </w:tc>
        <w:tc>
          <w:tcPr>
            <w:tcW w:w="865"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Key Performance Area</w:t>
            </w:r>
          </w:p>
        </w:tc>
        <w:tc>
          <w:tcPr>
            <w:tcW w:w="987"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Municipal Strategic Objective (SOs)</w:t>
            </w:r>
          </w:p>
        </w:tc>
        <w:tc>
          <w:tcPr>
            <w:tcW w:w="864"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Municipal Strategic Objective (Departmental)</w:t>
            </w:r>
          </w:p>
        </w:tc>
        <w:tc>
          <w:tcPr>
            <w:tcW w:w="494"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 xml:space="preserve">SO </w:t>
            </w: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No</w:t>
            </w:r>
          </w:p>
        </w:tc>
        <w:tc>
          <w:tcPr>
            <w:tcW w:w="987"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Key performance indicator(s)</w:t>
            </w:r>
          </w:p>
        </w:tc>
        <w:tc>
          <w:tcPr>
            <w:tcW w:w="864"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Annual Target</w:t>
            </w:r>
          </w:p>
        </w:tc>
        <w:tc>
          <w:tcPr>
            <w:tcW w:w="864"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Baseline</w:t>
            </w:r>
          </w:p>
        </w:tc>
        <w:tc>
          <w:tcPr>
            <w:tcW w:w="865"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Unit of measurement</w:t>
            </w:r>
          </w:p>
        </w:tc>
        <w:tc>
          <w:tcPr>
            <w:tcW w:w="1077"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Quarter 3 ending March  2016</w:t>
            </w:r>
          </w:p>
        </w:tc>
        <w:tc>
          <w:tcPr>
            <w:tcW w:w="992"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Actual Achievement</w:t>
            </w:r>
          </w:p>
        </w:tc>
        <w:tc>
          <w:tcPr>
            <w:tcW w:w="1134" w:type="dxa"/>
            <w:shd w:val="clear" w:color="auto" w:fill="A8D08D" w:themeFill="accent6" w:themeFillTint="99"/>
          </w:tcPr>
          <w:p w:rsidR="00E24133" w:rsidRPr="00E24133" w:rsidRDefault="00E24133" w:rsidP="00E24133">
            <w:pPr>
              <w:widowControl w:val="0"/>
              <w:autoSpaceDE w:val="0"/>
              <w:autoSpaceDN w:val="0"/>
              <w:adjustRightInd w:val="0"/>
              <w:spacing w:before="35"/>
              <w:rPr>
                <w:rFonts w:ascii="Century Gothic" w:eastAsia="Calibri" w:hAnsi="Century Gothic" w:cs="Arial"/>
                <w:b/>
                <w:bCs/>
                <w:sz w:val="16"/>
                <w:szCs w:val="16"/>
              </w:rPr>
            </w:pPr>
            <w:r w:rsidRPr="00E24133">
              <w:rPr>
                <w:rFonts w:ascii="Century Gothic" w:eastAsia="Calibri" w:hAnsi="Century Gothic" w:cs="Arial"/>
                <w:b/>
                <w:bCs/>
                <w:sz w:val="16"/>
                <w:szCs w:val="16"/>
              </w:rPr>
              <w:t>Verification by Internal Audit</w:t>
            </w:r>
          </w:p>
        </w:tc>
        <w:tc>
          <w:tcPr>
            <w:tcW w:w="1134" w:type="dxa"/>
            <w:shd w:val="clear" w:color="auto" w:fill="A8D08D" w:themeFill="accent6" w:themeFillTint="99"/>
          </w:tcPr>
          <w:p w:rsidR="00E24133" w:rsidRPr="00E24133" w:rsidRDefault="00E24133" w:rsidP="00E24133">
            <w:pPr>
              <w:widowControl w:val="0"/>
              <w:autoSpaceDE w:val="0"/>
              <w:autoSpaceDN w:val="0"/>
              <w:adjustRightInd w:val="0"/>
              <w:spacing w:before="35"/>
              <w:rPr>
                <w:rFonts w:ascii="Century Gothic" w:eastAsia="Calibri" w:hAnsi="Century Gothic" w:cs="Arial"/>
                <w:b/>
                <w:bCs/>
                <w:sz w:val="16"/>
                <w:szCs w:val="16"/>
              </w:rPr>
            </w:pPr>
            <w:r w:rsidRPr="00E24133">
              <w:rPr>
                <w:rFonts w:ascii="Century Gothic" w:eastAsia="Calibri" w:hAnsi="Century Gothic" w:cs="Arial"/>
                <w:b/>
                <w:bCs/>
                <w:sz w:val="16"/>
                <w:szCs w:val="16"/>
              </w:rPr>
              <w:t>Comment by Internal Audit</w:t>
            </w:r>
          </w:p>
        </w:tc>
        <w:tc>
          <w:tcPr>
            <w:tcW w:w="992"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Reason for deviation</w:t>
            </w:r>
          </w:p>
        </w:tc>
        <w:tc>
          <w:tcPr>
            <w:tcW w:w="1134"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Corrective measure to be taken</w:t>
            </w:r>
          </w:p>
        </w:tc>
        <w:tc>
          <w:tcPr>
            <w:tcW w:w="992"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 xml:space="preserve">PMS Comment </w:t>
            </w:r>
          </w:p>
        </w:tc>
        <w:tc>
          <w:tcPr>
            <w:tcW w:w="1276" w:type="dxa"/>
            <w:shd w:val="clear" w:color="auto" w:fill="A8D08D" w:themeFill="accent6" w:themeFillTint="99"/>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POE</w:t>
            </w:r>
          </w:p>
        </w:tc>
      </w:tr>
      <w:tr w:rsidR="006D3B2C" w:rsidRPr="00684446" w:rsidTr="006D3B2C">
        <w:trPr>
          <w:trHeight w:val="1889"/>
        </w:trPr>
        <w:tc>
          <w:tcPr>
            <w:tcW w:w="469"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5" w:type="dxa"/>
            <w:vMerge w:val="restart"/>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Local Economic Development</w:t>
            </w:r>
          </w:p>
          <w:p w:rsidR="00E24133" w:rsidRPr="00684446" w:rsidRDefault="00E24133" w:rsidP="00E24133">
            <w:pPr>
              <w:rPr>
                <w:rFonts w:ascii="Century Gothic" w:eastAsia="Calibri" w:hAnsi="Century Gothic" w:cs="Arial"/>
                <w:sz w:val="16"/>
                <w:szCs w:val="16"/>
              </w:rPr>
            </w:pPr>
          </w:p>
        </w:tc>
        <w:tc>
          <w:tcPr>
            <w:tcW w:w="987" w:type="dxa"/>
            <w:vMerge w:val="restart"/>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Local Economic development</w:t>
            </w:r>
          </w:p>
        </w:tc>
        <w:tc>
          <w:tcPr>
            <w:tcW w:w="864" w:type="dxa"/>
            <w:vMerge w:val="restart"/>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Enhancement of the municipality’s local economy</w:t>
            </w:r>
          </w:p>
        </w:tc>
        <w:tc>
          <w:tcPr>
            <w:tcW w:w="49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r w:rsidRPr="00684446">
              <w:rPr>
                <w:rFonts w:ascii="Century Gothic" w:eastAsia="Calibri" w:hAnsi="Century Gothic" w:cs="Arial"/>
                <w:b/>
                <w:bCs/>
                <w:sz w:val="16"/>
                <w:szCs w:val="16"/>
              </w:rPr>
              <w:t>SO2</w:t>
            </w:r>
          </w:p>
        </w:tc>
        <w:tc>
          <w:tcPr>
            <w:tcW w:w="98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Reviewed  Local Economic Development Strategy by June 2016 :</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Reviewed LED Strategy by June 2016</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2014/2015 LED Strategy</w:t>
            </w:r>
          </w:p>
        </w:tc>
        <w:tc>
          <w:tcPr>
            <w:tcW w:w="865"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Reviewed LED Strategy</w:t>
            </w:r>
          </w:p>
        </w:tc>
        <w:tc>
          <w:tcPr>
            <w:tcW w:w="107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Submit the reviewed  draft Strategy to Council by March 2016</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Not Achieved</w:t>
            </w:r>
          </w:p>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16"/>
              </w:rPr>
            </w:pPr>
            <w:r w:rsidRPr="00E24133">
              <w:rPr>
                <w:rFonts w:ascii="Century Gothic" w:eastAsia="Calibri" w:hAnsi="Century Gothic" w:cs="Arial"/>
                <w:bCs/>
                <w:i/>
                <w:sz w:val="16"/>
                <w:szCs w:val="16"/>
              </w:rPr>
              <w:t>Not achieved</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sz w:val="16"/>
                <w:szCs w:val="16"/>
              </w:rPr>
            </w:pPr>
            <w:r w:rsidRPr="00E24133">
              <w:rPr>
                <w:rFonts w:ascii="Century Gothic" w:eastAsia="Calibri" w:hAnsi="Century Gothic" w:cs="Arial"/>
                <w:bCs/>
                <w:i/>
                <w:sz w:val="16"/>
                <w:szCs w:val="16"/>
              </w:rPr>
              <w:t>None</w:t>
            </w:r>
            <w:r w:rsidRPr="00E24133">
              <w:rPr>
                <w:rFonts w:ascii="Century Gothic" w:eastAsia="Calibri" w:hAnsi="Century Gothic" w:cs="Arial"/>
                <w:bCs/>
                <w:sz w:val="16"/>
                <w:szCs w:val="16"/>
              </w:rPr>
              <w:t xml:space="preserve">.  </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Century Gothic" w:eastAsia="Calibri" w:hAnsi="Century Gothic" w:cs="Arial"/>
                <w:bCs/>
                <w:sz w:val="16"/>
                <w:szCs w:val="16"/>
              </w:rPr>
              <w:t>Awaiting Destea for assistance for the review of the strategy</w:t>
            </w:r>
          </w:p>
        </w:tc>
        <w:tc>
          <w:tcPr>
            <w:tcW w:w="113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The f</w:t>
            </w:r>
            <w:r>
              <w:rPr>
                <w:rFonts w:ascii="Century Gothic" w:eastAsia="Calibri" w:hAnsi="Century Gothic" w:cs="Arial"/>
                <w:bCs/>
                <w:sz w:val="16"/>
                <w:szCs w:val="16"/>
              </w:rPr>
              <w:t xml:space="preserve">inal reviewed strategy will be </w:t>
            </w:r>
            <w:r w:rsidRPr="00684446">
              <w:rPr>
                <w:rFonts w:ascii="Century Gothic" w:eastAsia="Calibri" w:hAnsi="Century Gothic" w:cs="Arial"/>
                <w:bCs/>
                <w:sz w:val="16"/>
                <w:szCs w:val="16"/>
              </w:rPr>
              <w:t>submitted in May council meeting</w:t>
            </w:r>
          </w:p>
        </w:tc>
        <w:tc>
          <w:tcPr>
            <w:tcW w:w="992" w:type="dxa"/>
            <w:shd w:val="clear" w:color="auto" w:fill="auto"/>
          </w:tcPr>
          <w:p w:rsidR="00E24133" w:rsidRPr="00684446" w:rsidRDefault="00E24133" w:rsidP="00E24133">
            <w:pPr>
              <w:widowControl w:val="0"/>
              <w:tabs>
                <w:tab w:val="left" w:pos="621"/>
              </w:tabs>
              <w:autoSpaceDE w:val="0"/>
              <w:autoSpaceDN w:val="0"/>
              <w:adjustRightInd w:val="0"/>
              <w:spacing w:before="35"/>
              <w:ind w:right="268"/>
              <w:rPr>
                <w:rFonts w:ascii="Garamond" w:eastAsia="Calibri" w:hAnsi="Garamond" w:cs="Arial"/>
                <w:bCs/>
                <w:sz w:val="20"/>
                <w:szCs w:val="20"/>
              </w:rPr>
            </w:pPr>
            <w:r w:rsidRPr="00684446">
              <w:rPr>
                <w:rFonts w:ascii="Garamond" w:eastAsia="Calibri" w:hAnsi="Garamond" w:cs="Arial"/>
                <w:bCs/>
                <w:sz w:val="20"/>
                <w:szCs w:val="20"/>
              </w:rPr>
              <w:t>-</w:t>
            </w:r>
          </w:p>
        </w:tc>
        <w:tc>
          <w:tcPr>
            <w:tcW w:w="1276"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Council Resolution and copy of the adopted strategy</w:t>
            </w:r>
          </w:p>
        </w:tc>
      </w:tr>
      <w:tr w:rsidR="006D3B2C" w:rsidRPr="00684446" w:rsidTr="006D3B2C">
        <w:trPr>
          <w:trHeight w:val="1916"/>
        </w:trPr>
        <w:tc>
          <w:tcPr>
            <w:tcW w:w="469"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5"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4"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49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shd w:val="clear" w:color="auto" w:fill="auto"/>
          </w:tcPr>
          <w:p w:rsidR="00E24133" w:rsidRPr="00684446" w:rsidRDefault="00E24133" w:rsidP="00E24133">
            <w:pPr>
              <w:widowControl w:val="0"/>
              <w:tabs>
                <w:tab w:val="left" w:pos="737"/>
              </w:tabs>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 xml:space="preserve">6 Business expos conducted and 3 cooperatives assisted with business plans </w:t>
            </w:r>
          </w:p>
        </w:tc>
        <w:tc>
          <w:tcPr>
            <w:tcW w:w="86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6 Business expos conducted and 3 cooperatives assisted with business plans</w:t>
            </w:r>
          </w:p>
        </w:tc>
        <w:tc>
          <w:tcPr>
            <w:tcW w:w="86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4 co-operatives assisted in 2013/2014</w:t>
            </w:r>
          </w:p>
          <w:p w:rsidR="00E24133" w:rsidRPr="00684446" w:rsidRDefault="00E24133" w:rsidP="00E24133">
            <w:pPr>
              <w:rPr>
                <w:rFonts w:ascii="Century Gothic" w:eastAsia="Calibri" w:hAnsi="Century Gothic" w:cs="Arial"/>
                <w:sz w:val="16"/>
                <w:szCs w:val="16"/>
              </w:rPr>
            </w:pPr>
          </w:p>
          <w:p w:rsidR="00E24133" w:rsidRPr="00684446" w:rsidRDefault="00E24133" w:rsidP="00E24133">
            <w:pPr>
              <w:rPr>
                <w:rFonts w:ascii="Century Gothic" w:eastAsia="Calibri" w:hAnsi="Century Gothic" w:cs="Arial"/>
                <w:sz w:val="16"/>
                <w:szCs w:val="16"/>
              </w:rPr>
            </w:pPr>
          </w:p>
          <w:p w:rsidR="00E24133" w:rsidRPr="00684446" w:rsidRDefault="00E24133" w:rsidP="00E24133">
            <w:pPr>
              <w:rPr>
                <w:rFonts w:ascii="Century Gothic" w:eastAsia="Calibri" w:hAnsi="Century Gothic" w:cs="Arial"/>
                <w:sz w:val="16"/>
                <w:szCs w:val="16"/>
              </w:rPr>
            </w:pPr>
          </w:p>
          <w:p w:rsidR="00E24133" w:rsidRPr="00684446" w:rsidRDefault="00E24133" w:rsidP="00E24133">
            <w:pPr>
              <w:rPr>
                <w:rFonts w:ascii="Century Gothic" w:eastAsia="Calibri" w:hAnsi="Century Gothic" w:cs="Arial"/>
                <w:sz w:val="16"/>
                <w:szCs w:val="16"/>
              </w:rPr>
            </w:pPr>
          </w:p>
        </w:tc>
        <w:tc>
          <w:tcPr>
            <w:tcW w:w="865"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Completed Business plans forms, Invites and attendance registers</w:t>
            </w:r>
          </w:p>
        </w:tc>
        <w:tc>
          <w:tcPr>
            <w:tcW w:w="1077" w:type="dxa"/>
          </w:tcPr>
          <w:p w:rsidR="00E24133" w:rsidRPr="00684446" w:rsidRDefault="00E24133" w:rsidP="00E24133">
            <w:pPr>
              <w:widowControl w:val="0"/>
              <w:autoSpaceDE w:val="0"/>
              <w:autoSpaceDN w:val="0"/>
              <w:adjustRightInd w:val="0"/>
              <w:spacing w:before="35"/>
              <w:contextualSpacing/>
              <w:rPr>
                <w:rFonts w:ascii="Century Gothic" w:eastAsia="Calibri" w:hAnsi="Century Gothic" w:cs="Arial"/>
                <w:bCs/>
                <w:sz w:val="16"/>
                <w:szCs w:val="16"/>
              </w:rPr>
            </w:pPr>
            <w:r w:rsidRPr="00684446">
              <w:rPr>
                <w:rFonts w:ascii="Century Gothic" w:eastAsia="Calibri" w:hAnsi="Century Gothic" w:cs="Arial"/>
                <w:bCs/>
                <w:sz w:val="16"/>
                <w:szCs w:val="16"/>
              </w:rPr>
              <w:t>Conduct 1 business expo per town</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Not Achieved</w:t>
            </w: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Century Gothic" w:eastAsia="Calibri" w:hAnsi="Century Gothic" w:cs="Arial"/>
                <w:bCs/>
                <w:sz w:val="16"/>
                <w:szCs w:val="16"/>
              </w:rPr>
              <w:t>Actual achievement = one Rouxville</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16"/>
              </w:rPr>
            </w:pPr>
            <w:r w:rsidRPr="00E24133">
              <w:rPr>
                <w:rFonts w:ascii="Century Gothic" w:eastAsia="Calibri" w:hAnsi="Century Gothic" w:cs="Arial"/>
                <w:bCs/>
                <w:i/>
                <w:sz w:val="16"/>
                <w:szCs w:val="16"/>
              </w:rPr>
              <w:t>Not achieved.</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16"/>
              </w:rPr>
            </w:pPr>
            <w:r w:rsidRPr="00E24133">
              <w:rPr>
                <w:rFonts w:ascii="Century Gothic" w:eastAsia="Calibri" w:hAnsi="Century Gothic" w:cs="Arial"/>
                <w:bCs/>
                <w:i/>
                <w:sz w:val="16"/>
                <w:szCs w:val="16"/>
              </w:rPr>
              <w:t>None.</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None availability of stakeholders for Smithfield</w:t>
            </w: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113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Smithfield expo will be held on the 27  May</w:t>
            </w: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 xml:space="preserve">Zastron expo was done in November 2015 </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1276" w:type="dxa"/>
          </w:tcPr>
          <w:p w:rsidR="00E24133" w:rsidRPr="00684446" w:rsidRDefault="00E24133" w:rsidP="00E24133">
            <w:pPr>
              <w:widowControl w:val="0"/>
              <w:autoSpaceDE w:val="0"/>
              <w:autoSpaceDN w:val="0"/>
              <w:adjustRightInd w:val="0"/>
              <w:spacing w:before="35"/>
              <w:contextualSpacing/>
              <w:rPr>
                <w:rFonts w:ascii="Century Gothic" w:eastAsia="Calibri" w:hAnsi="Century Gothic" w:cs="Arial"/>
                <w:bCs/>
                <w:sz w:val="16"/>
                <w:szCs w:val="16"/>
              </w:rPr>
            </w:pPr>
            <w:r w:rsidRPr="00684446">
              <w:rPr>
                <w:rFonts w:ascii="Century Gothic" w:eastAsia="Calibri" w:hAnsi="Century Gothic" w:cs="Arial"/>
                <w:bCs/>
                <w:sz w:val="16"/>
                <w:szCs w:val="16"/>
              </w:rPr>
              <w:t>Completed Business plans forms, Invites and attendance registers</w:t>
            </w:r>
          </w:p>
        </w:tc>
      </w:tr>
      <w:tr w:rsidR="006D3B2C" w:rsidRPr="00684446" w:rsidTr="006D3B2C">
        <w:trPr>
          <w:trHeight w:val="1649"/>
        </w:trPr>
        <w:tc>
          <w:tcPr>
            <w:tcW w:w="469"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5"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4"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49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 SMME support Policy by June 2016</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Developed SMMES support Policy by June 2016</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New KPI</w:t>
            </w:r>
          </w:p>
        </w:tc>
        <w:tc>
          <w:tcPr>
            <w:tcW w:w="865"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Developed and adopted Policy</w:t>
            </w:r>
          </w:p>
        </w:tc>
        <w:tc>
          <w:tcPr>
            <w:tcW w:w="107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Submit the developed draft Policy to Council by March 2016</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Century Gothic" w:eastAsia="Calibri" w:hAnsi="Century Gothic" w:cs="Arial"/>
                <w:bCs/>
                <w:sz w:val="16"/>
                <w:szCs w:val="16"/>
              </w:rPr>
              <w:t>Achieved</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20"/>
              </w:rPr>
            </w:pPr>
            <w:r w:rsidRPr="00E24133">
              <w:rPr>
                <w:rFonts w:ascii="Century Gothic" w:eastAsia="Calibri" w:hAnsi="Century Gothic" w:cs="Arial"/>
                <w:bCs/>
                <w:i/>
                <w:sz w:val="16"/>
                <w:szCs w:val="20"/>
              </w:rPr>
              <w:t xml:space="preserve">Achieved. </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20"/>
              </w:rPr>
            </w:pPr>
            <w:r w:rsidRPr="00E24133">
              <w:rPr>
                <w:rFonts w:ascii="Century Gothic" w:eastAsia="Calibri" w:hAnsi="Century Gothic" w:cs="Arial"/>
                <w:bCs/>
                <w:i/>
                <w:sz w:val="16"/>
                <w:szCs w:val="20"/>
              </w:rPr>
              <w:t>None.</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1134"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1276"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Council Resolution and copy of the Policy</w:t>
            </w: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tc>
      </w:tr>
      <w:tr w:rsidR="006D3B2C" w:rsidRPr="00684446" w:rsidTr="006D3B2C">
        <w:trPr>
          <w:trHeight w:val="2030"/>
        </w:trPr>
        <w:tc>
          <w:tcPr>
            <w:tcW w:w="469"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5"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864" w:type="dxa"/>
            <w:vMerge/>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494" w:type="dxa"/>
            <w:shd w:val="clear" w:color="auto" w:fill="auto"/>
          </w:tcPr>
          <w:p w:rsidR="00E24133" w:rsidRPr="00684446"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 the Agricultural Strategy by June 2016</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Developed Agricultural Strategy by June 2016</w:t>
            </w:r>
          </w:p>
        </w:tc>
        <w:tc>
          <w:tcPr>
            <w:tcW w:w="864"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New KPI</w:t>
            </w:r>
          </w:p>
        </w:tc>
        <w:tc>
          <w:tcPr>
            <w:tcW w:w="865"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Developed and adopted Strategy</w:t>
            </w:r>
          </w:p>
        </w:tc>
        <w:tc>
          <w:tcPr>
            <w:tcW w:w="1077"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Submit the developed strategy to Council by March 2016</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Century Gothic" w:eastAsia="Calibri" w:hAnsi="Century Gothic" w:cs="Arial"/>
                <w:bCs/>
                <w:sz w:val="16"/>
                <w:szCs w:val="16"/>
              </w:rPr>
              <w:t>Achieved</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20"/>
              </w:rPr>
            </w:pPr>
            <w:r w:rsidRPr="00E24133">
              <w:rPr>
                <w:rFonts w:ascii="Century Gothic" w:eastAsia="Calibri" w:hAnsi="Century Gothic" w:cs="Arial"/>
                <w:bCs/>
                <w:i/>
                <w:sz w:val="16"/>
                <w:szCs w:val="20"/>
              </w:rPr>
              <w:t>Achieved.</w:t>
            </w:r>
          </w:p>
        </w:tc>
        <w:tc>
          <w:tcPr>
            <w:tcW w:w="1134" w:type="dxa"/>
          </w:tcPr>
          <w:p w:rsidR="00E24133" w:rsidRPr="00E24133" w:rsidRDefault="00E24133" w:rsidP="00E24133">
            <w:pPr>
              <w:widowControl w:val="0"/>
              <w:autoSpaceDE w:val="0"/>
              <w:autoSpaceDN w:val="0"/>
              <w:adjustRightInd w:val="0"/>
              <w:spacing w:before="35"/>
              <w:rPr>
                <w:rFonts w:ascii="Century Gothic" w:eastAsia="Calibri" w:hAnsi="Century Gothic" w:cs="Arial"/>
                <w:bCs/>
                <w:i/>
                <w:sz w:val="16"/>
                <w:szCs w:val="20"/>
              </w:rPr>
            </w:pPr>
            <w:r w:rsidRPr="00E24133">
              <w:rPr>
                <w:rFonts w:ascii="Century Gothic" w:eastAsia="Calibri" w:hAnsi="Century Gothic" w:cs="Arial"/>
                <w:bCs/>
                <w:i/>
                <w:sz w:val="16"/>
                <w:szCs w:val="20"/>
              </w:rPr>
              <w:t>None.</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1134"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992" w:type="dxa"/>
            <w:shd w:val="clear" w:color="auto" w:fill="auto"/>
          </w:tcPr>
          <w:p w:rsidR="00E24133" w:rsidRPr="00684446" w:rsidRDefault="00E24133" w:rsidP="00E24133">
            <w:pPr>
              <w:widowControl w:val="0"/>
              <w:autoSpaceDE w:val="0"/>
              <w:autoSpaceDN w:val="0"/>
              <w:adjustRightInd w:val="0"/>
              <w:spacing w:before="35"/>
              <w:rPr>
                <w:rFonts w:ascii="Garamond" w:eastAsia="Calibri" w:hAnsi="Garamond" w:cs="Arial"/>
                <w:bCs/>
                <w:sz w:val="20"/>
                <w:szCs w:val="20"/>
              </w:rPr>
            </w:pPr>
            <w:r w:rsidRPr="00684446">
              <w:rPr>
                <w:rFonts w:ascii="Garamond" w:eastAsia="Calibri" w:hAnsi="Garamond" w:cs="Arial"/>
                <w:bCs/>
                <w:sz w:val="20"/>
                <w:szCs w:val="20"/>
              </w:rPr>
              <w:t>-</w:t>
            </w:r>
          </w:p>
        </w:tc>
        <w:tc>
          <w:tcPr>
            <w:tcW w:w="1276" w:type="dxa"/>
          </w:tcPr>
          <w:p w:rsidR="00E24133" w:rsidRPr="00684446" w:rsidRDefault="00E24133" w:rsidP="00E24133">
            <w:pPr>
              <w:widowControl w:val="0"/>
              <w:autoSpaceDE w:val="0"/>
              <w:autoSpaceDN w:val="0"/>
              <w:adjustRightInd w:val="0"/>
              <w:spacing w:before="35"/>
              <w:rPr>
                <w:rFonts w:ascii="Century Gothic" w:eastAsia="Calibri" w:hAnsi="Century Gothic" w:cs="Arial"/>
                <w:bCs/>
                <w:sz w:val="16"/>
                <w:szCs w:val="16"/>
              </w:rPr>
            </w:pPr>
            <w:r w:rsidRPr="00684446">
              <w:rPr>
                <w:rFonts w:ascii="Century Gothic" w:eastAsia="Calibri" w:hAnsi="Century Gothic" w:cs="Arial"/>
                <w:bCs/>
                <w:sz w:val="16"/>
                <w:szCs w:val="16"/>
              </w:rPr>
              <w:t>Council resolution and copy of the strategy</w:t>
            </w:r>
          </w:p>
          <w:p w:rsidR="00E24133" w:rsidRDefault="00E24133" w:rsidP="00E24133">
            <w:pPr>
              <w:widowControl w:val="0"/>
              <w:autoSpaceDE w:val="0"/>
              <w:autoSpaceDN w:val="0"/>
              <w:adjustRightInd w:val="0"/>
              <w:spacing w:before="35"/>
              <w:ind w:left="-845" w:firstLine="845"/>
              <w:rPr>
                <w:rFonts w:ascii="Century Gothic" w:eastAsia="Calibri" w:hAnsi="Century Gothic" w:cs="Arial"/>
                <w:bCs/>
                <w:sz w:val="16"/>
                <w:szCs w:val="16"/>
              </w:rPr>
            </w:pPr>
          </w:p>
          <w:p w:rsidR="00E24133" w:rsidRPr="00203243" w:rsidRDefault="00E24133" w:rsidP="00E24133">
            <w:pPr>
              <w:rPr>
                <w:rFonts w:ascii="Century Gothic" w:eastAsia="Calibri" w:hAnsi="Century Gothic" w:cs="Arial"/>
                <w:sz w:val="16"/>
                <w:szCs w:val="16"/>
              </w:rPr>
            </w:pPr>
          </w:p>
          <w:p w:rsidR="00E24133" w:rsidRDefault="00E24133" w:rsidP="00E24133">
            <w:pPr>
              <w:rPr>
                <w:rFonts w:ascii="Century Gothic" w:eastAsia="Calibri" w:hAnsi="Century Gothic" w:cs="Arial"/>
                <w:sz w:val="16"/>
                <w:szCs w:val="16"/>
              </w:rPr>
            </w:pPr>
          </w:p>
          <w:p w:rsidR="00E24133" w:rsidRPr="00203243" w:rsidRDefault="00E24133" w:rsidP="00E24133">
            <w:pPr>
              <w:tabs>
                <w:tab w:val="left" w:pos="336"/>
                <w:tab w:val="left" w:pos="810"/>
              </w:tabs>
              <w:ind w:right="239"/>
              <w:rPr>
                <w:rFonts w:ascii="Century Gothic" w:eastAsia="Calibri" w:hAnsi="Century Gothic" w:cs="Arial"/>
                <w:sz w:val="16"/>
                <w:szCs w:val="16"/>
              </w:rPr>
            </w:pPr>
            <w:r>
              <w:rPr>
                <w:rFonts w:ascii="Century Gothic" w:eastAsia="Calibri" w:hAnsi="Century Gothic" w:cs="Arial"/>
                <w:sz w:val="16"/>
                <w:szCs w:val="16"/>
              </w:rPr>
              <w:tab/>
            </w:r>
          </w:p>
        </w:tc>
      </w:tr>
    </w:tbl>
    <w:p w:rsidR="00E24133" w:rsidRPr="00684446" w:rsidRDefault="00E24133" w:rsidP="00E24133">
      <w:pPr>
        <w:rPr>
          <w:rFonts w:ascii="Garamond" w:eastAsia="Calibri" w:hAnsi="Garamond"/>
          <w:color w:val="000000"/>
          <w:szCs w:val="2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E24133" w:rsidRDefault="00E24133" w:rsidP="00E24133">
      <w:pPr>
        <w:rPr>
          <w:rFonts w:ascii="Arial" w:eastAsia="Calibri" w:hAnsi="Arial" w:cs="Arial"/>
          <w:b/>
          <w:sz w:val="22"/>
          <w:szCs w:val="24"/>
        </w:rPr>
      </w:pPr>
      <w:r w:rsidRPr="00E24133">
        <w:rPr>
          <w:rFonts w:ascii="Arial" w:eastAsia="Calibri" w:hAnsi="Arial" w:cs="Arial"/>
          <w:b/>
          <w:sz w:val="22"/>
          <w:szCs w:val="24"/>
        </w:rPr>
        <w:t>Actual achievement</w:t>
      </w:r>
    </w:p>
    <w:p w:rsidR="00E24133" w:rsidRPr="00E24133" w:rsidRDefault="00E24133" w:rsidP="00E24133">
      <w:pPr>
        <w:rPr>
          <w:rFonts w:ascii="Arial" w:eastAsia="Calibri" w:hAnsi="Arial" w:cs="Arial"/>
          <w:sz w:val="22"/>
          <w:szCs w:val="24"/>
        </w:rPr>
      </w:pPr>
    </w:p>
    <w:p w:rsidR="00E24133" w:rsidRPr="00E24133" w:rsidRDefault="00E24133" w:rsidP="00E24133">
      <w:pPr>
        <w:rPr>
          <w:rFonts w:ascii="Arial" w:eastAsia="Calibri" w:hAnsi="Arial" w:cs="Arial"/>
          <w:sz w:val="22"/>
          <w:szCs w:val="24"/>
        </w:rPr>
      </w:pPr>
      <w:r w:rsidRPr="00E24133">
        <w:rPr>
          <w:rFonts w:ascii="Arial" w:eastAsia="Calibri" w:hAnsi="Arial" w:cs="Arial"/>
          <w:sz w:val="22"/>
          <w:szCs w:val="24"/>
        </w:rPr>
        <w:t>The Local Economic Development had four (4) targets set in the 2015/2016 SDBIP third quarter and actual achievement is two(2) which is fifty (50%) achievement.</w:t>
      </w:r>
    </w:p>
    <w:p w:rsidR="00E24133" w:rsidRPr="00E24133" w:rsidRDefault="00E24133" w:rsidP="00E24133">
      <w:pPr>
        <w:rPr>
          <w:rFonts w:ascii="Arial" w:eastAsia="Calibri" w:hAnsi="Arial" w:cs="Arial"/>
          <w:sz w:val="18"/>
        </w:rPr>
      </w:pPr>
    </w:p>
    <w:p w:rsidR="00E24133" w:rsidRPr="00E24133" w:rsidRDefault="00E24133" w:rsidP="00E24133">
      <w:pPr>
        <w:rPr>
          <w:rFonts w:ascii="Arial" w:eastAsia="Calibri" w:hAnsi="Arial" w:cs="Arial"/>
          <w:sz w:val="18"/>
        </w:rPr>
      </w:pPr>
    </w:p>
    <w:p w:rsidR="00E24133" w:rsidRPr="00E24133" w:rsidRDefault="00E24133" w:rsidP="00E24133">
      <w:pPr>
        <w:rPr>
          <w:rFonts w:ascii="Arial" w:eastAsia="Calibri" w:hAnsi="Arial" w:cs="Arial"/>
          <w:b/>
          <w:sz w:val="22"/>
          <w:szCs w:val="24"/>
        </w:rPr>
      </w:pPr>
      <w:r w:rsidRPr="00E24133">
        <w:rPr>
          <w:rFonts w:ascii="Arial" w:eastAsia="Calibri" w:hAnsi="Arial" w:cs="Arial"/>
          <w:b/>
          <w:sz w:val="22"/>
          <w:szCs w:val="24"/>
        </w:rPr>
        <w:t>Recommendation</w:t>
      </w:r>
    </w:p>
    <w:p w:rsidR="00E24133" w:rsidRPr="00E24133" w:rsidRDefault="00E24133" w:rsidP="00E24133">
      <w:pPr>
        <w:rPr>
          <w:rFonts w:ascii="Arial" w:eastAsia="Calibri" w:hAnsi="Arial" w:cs="Arial"/>
          <w:sz w:val="22"/>
          <w:szCs w:val="24"/>
        </w:rPr>
      </w:pPr>
    </w:p>
    <w:p w:rsidR="00E24133" w:rsidRPr="00E24133" w:rsidRDefault="00E24133" w:rsidP="00E24133">
      <w:pPr>
        <w:rPr>
          <w:rFonts w:ascii="Arial" w:eastAsia="Calibri" w:hAnsi="Arial" w:cs="Arial"/>
          <w:sz w:val="22"/>
          <w:szCs w:val="24"/>
        </w:rPr>
      </w:pPr>
      <w:r w:rsidRPr="00E24133">
        <w:rPr>
          <w:rFonts w:ascii="Arial" w:eastAsia="Calibri" w:hAnsi="Arial" w:cs="Arial"/>
          <w:sz w:val="22"/>
          <w:szCs w:val="24"/>
        </w:rPr>
        <w:t xml:space="preserve">The unit to ensure that the business expos are held in all three towns by June 2016 </w:t>
      </w:r>
    </w:p>
    <w:p w:rsidR="00E24133" w:rsidRPr="00E24133" w:rsidRDefault="00E24133" w:rsidP="00E24133">
      <w:pPr>
        <w:rPr>
          <w:rFonts w:ascii="Arial" w:eastAsia="Calibri" w:hAnsi="Arial" w:cs="Arial"/>
          <w:sz w:val="22"/>
          <w:szCs w:val="24"/>
        </w:rPr>
      </w:pPr>
      <w:r w:rsidRPr="00E24133">
        <w:rPr>
          <w:rFonts w:ascii="Arial" w:eastAsia="Calibri" w:hAnsi="Arial" w:cs="Arial"/>
          <w:sz w:val="22"/>
          <w:szCs w:val="24"/>
        </w:rPr>
        <w:t>To ensure that the LED Strategy is submitted to Council for approval by May 2016</w:t>
      </w:r>
    </w:p>
    <w:p w:rsidR="00E24133" w:rsidRPr="00E24133" w:rsidRDefault="00E24133" w:rsidP="00E24133">
      <w:pPr>
        <w:rPr>
          <w:rFonts w:ascii="Arial" w:eastAsia="Calibri" w:hAnsi="Arial" w:cs="Arial"/>
          <w:sz w:val="22"/>
          <w:szCs w:val="24"/>
        </w:rPr>
      </w:pPr>
    </w:p>
    <w:p w:rsidR="00E24133" w:rsidRPr="00E24133" w:rsidRDefault="00E24133" w:rsidP="00E24133">
      <w:pPr>
        <w:rPr>
          <w:rFonts w:ascii="Arial" w:eastAsia="Calibri" w:hAnsi="Arial" w:cs="Arial"/>
          <w:sz w:val="22"/>
          <w:szCs w:val="24"/>
        </w:rPr>
      </w:pPr>
    </w:p>
    <w:p w:rsidR="00E24133" w:rsidRDefault="00E24133" w:rsidP="00E24133">
      <w:pPr>
        <w:rPr>
          <w:rFonts w:ascii="Arial" w:eastAsia="Calibri" w:hAnsi="Arial" w:cs="Arial"/>
          <w:szCs w:val="24"/>
        </w:rPr>
      </w:pPr>
    </w:p>
    <w:p w:rsidR="00E24133" w:rsidRDefault="00E24133" w:rsidP="00E24133">
      <w:pPr>
        <w:rPr>
          <w:rFonts w:ascii="Arial" w:eastAsia="Calibri" w:hAnsi="Arial" w:cs="Arial"/>
          <w:szCs w:val="24"/>
        </w:rPr>
      </w:pPr>
    </w:p>
    <w:p w:rsidR="00E24133" w:rsidRDefault="00E24133" w:rsidP="00E24133">
      <w:pPr>
        <w:rPr>
          <w:rFonts w:ascii="Arial" w:eastAsia="Calibri" w:hAnsi="Arial" w:cs="Arial"/>
          <w:szCs w:val="24"/>
        </w:rPr>
      </w:pPr>
      <w:r>
        <w:rPr>
          <w:rFonts w:ascii="Arial" w:eastAsia="Calibri" w:hAnsi="Arial" w:cs="Arial"/>
          <w:szCs w:val="24"/>
        </w:rPr>
        <w:br w:type="page"/>
      </w: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BC6BC4"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D3B2C" w:rsidRDefault="00E24133" w:rsidP="00E24133">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6D3B2C">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INFORMATION TECHNOLOGY </w:t>
      </w: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BC6BC4"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Pr="001C207D" w:rsidRDefault="00E24133" w:rsidP="00E24133">
      <w:pPr>
        <w:rPr>
          <w:rFonts w:ascii="Arial" w:eastAsia="Calibri" w:hAnsi="Arial" w:cs="Arial"/>
          <w:szCs w:val="24"/>
        </w:rPr>
      </w:pPr>
    </w:p>
    <w:tbl>
      <w:tblPr>
        <w:tblStyle w:val="TableGrid"/>
        <w:tblW w:w="16132" w:type="dxa"/>
        <w:tblInd w:w="-998" w:type="dxa"/>
        <w:tblLayout w:type="fixed"/>
        <w:tblLook w:val="04A0" w:firstRow="1" w:lastRow="0" w:firstColumn="1" w:lastColumn="0" w:noHBand="0" w:noVBand="1"/>
      </w:tblPr>
      <w:tblGrid>
        <w:gridCol w:w="493"/>
        <w:gridCol w:w="907"/>
        <w:gridCol w:w="1036"/>
        <w:gridCol w:w="906"/>
        <w:gridCol w:w="518"/>
        <w:gridCol w:w="1036"/>
        <w:gridCol w:w="776"/>
        <w:gridCol w:w="907"/>
        <w:gridCol w:w="906"/>
        <w:gridCol w:w="906"/>
        <w:gridCol w:w="906"/>
        <w:gridCol w:w="1165"/>
        <w:gridCol w:w="992"/>
        <w:gridCol w:w="992"/>
        <w:gridCol w:w="1134"/>
        <w:gridCol w:w="1276"/>
        <w:gridCol w:w="1276"/>
      </w:tblGrid>
      <w:tr w:rsidR="00E24133" w:rsidRPr="00BC6BC4" w:rsidTr="00BB453F">
        <w:trPr>
          <w:trHeight w:val="152"/>
          <w:tblHeader/>
        </w:trPr>
        <w:tc>
          <w:tcPr>
            <w:tcW w:w="493"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KPA No</w:t>
            </w:r>
          </w:p>
        </w:tc>
        <w:tc>
          <w:tcPr>
            <w:tcW w:w="907"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Key Performance Area</w:t>
            </w:r>
          </w:p>
        </w:tc>
        <w:tc>
          <w:tcPr>
            <w:tcW w:w="103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Municipal Strategic Objective (SOs)</w:t>
            </w:r>
          </w:p>
        </w:tc>
        <w:tc>
          <w:tcPr>
            <w:tcW w:w="90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Municipal Strategic Objective (Departmental)</w:t>
            </w:r>
          </w:p>
        </w:tc>
        <w:tc>
          <w:tcPr>
            <w:tcW w:w="518"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 xml:space="preserve">SO </w:t>
            </w:r>
          </w:p>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No</w:t>
            </w:r>
          </w:p>
        </w:tc>
        <w:tc>
          <w:tcPr>
            <w:tcW w:w="103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Key performance indicator(s)</w:t>
            </w:r>
          </w:p>
        </w:tc>
        <w:tc>
          <w:tcPr>
            <w:tcW w:w="77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Annual Target</w:t>
            </w:r>
          </w:p>
        </w:tc>
        <w:tc>
          <w:tcPr>
            <w:tcW w:w="907"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Baseline</w:t>
            </w:r>
          </w:p>
        </w:tc>
        <w:tc>
          <w:tcPr>
            <w:tcW w:w="90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Unit of measurement</w:t>
            </w:r>
          </w:p>
        </w:tc>
        <w:tc>
          <w:tcPr>
            <w:tcW w:w="90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Quarter 3 ending March  2016</w:t>
            </w:r>
          </w:p>
        </w:tc>
        <w:tc>
          <w:tcPr>
            <w:tcW w:w="90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Actual Achievement</w:t>
            </w:r>
          </w:p>
        </w:tc>
        <w:tc>
          <w:tcPr>
            <w:tcW w:w="1165" w:type="dxa"/>
            <w:shd w:val="clear" w:color="auto" w:fill="A8D08D" w:themeFill="accent6" w:themeFillTint="99"/>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Verification by Internal Audit</w:t>
            </w:r>
          </w:p>
        </w:tc>
        <w:tc>
          <w:tcPr>
            <w:tcW w:w="992" w:type="dxa"/>
            <w:shd w:val="clear" w:color="auto" w:fill="A8D08D" w:themeFill="accent6" w:themeFillTint="99"/>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Comment by Internal Audit</w:t>
            </w:r>
          </w:p>
        </w:tc>
        <w:tc>
          <w:tcPr>
            <w:tcW w:w="992"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Reason for deviation</w:t>
            </w:r>
          </w:p>
        </w:tc>
        <w:tc>
          <w:tcPr>
            <w:tcW w:w="1134"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Corrective measure to be taken</w:t>
            </w:r>
          </w:p>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276" w:type="dxa"/>
            <w:shd w:val="clear" w:color="auto" w:fill="A8D08D" w:themeFill="accent6" w:themeFillTint="99"/>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 xml:space="preserve">PMS Comment </w:t>
            </w:r>
          </w:p>
        </w:tc>
        <w:tc>
          <w:tcPr>
            <w:tcW w:w="1276" w:type="dxa"/>
            <w:shd w:val="clear" w:color="auto" w:fill="A8D08D" w:themeFill="accent6" w:themeFillTint="99"/>
          </w:tcPr>
          <w:p w:rsidR="00E24133"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POE</w:t>
            </w:r>
          </w:p>
          <w:p w:rsidR="00E24133" w:rsidRDefault="00E24133" w:rsidP="00E24133">
            <w:pPr>
              <w:rPr>
                <w:rFonts w:ascii="Century Gothic" w:eastAsia="Calibri" w:hAnsi="Century Gothic" w:cs="Arial"/>
                <w:sz w:val="16"/>
                <w:szCs w:val="16"/>
              </w:rPr>
            </w:pPr>
          </w:p>
          <w:p w:rsidR="00E24133" w:rsidRPr="001C207D" w:rsidRDefault="00E24133" w:rsidP="00E24133">
            <w:pPr>
              <w:ind w:right="228" w:firstLine="720"/>
              <w:rPr>
                <w:rFonts w:ascii="Century Gothic" w:eastAsia="Calibri" w:hAnsi="Century Gothic" w:cs="Arial"/>
                <w:sz w:val="16"/>
                <w:szCs w:val="16"/>
              </w:rPr>
            </w:pPr>
          </w:p>
        </w:tc>
      </w:tr>
      <w:tr w:rsidR="00E24133" w:rsidRPr="00BC6BC4" w:rsidTr="00BB453F">
        <w:trPr>
          <w:trHeight w:val="152"/>
        </w:trPr>
        <w:tc>
          <w:tcPr>
            <w:tcW w:w="493"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3</w:t>
            </w:r>
          </w:p>
        </w:tc>
        <w:tc>
          <w:tcPr>
            <w:tcW w:w="907"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Good Governance and administration</w:t>
            </w:r>
          </w:p>
        </w:tc>
        <w:tc>
          <w:tcPr>
            <w:tcW w:w="1036"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Good Governance in Mohokare</w:t>
            </w:r>
          </w:p>
        </w:tc>
        <w:tc>
          <w:tcPr>
            <w:tcW w:w="906"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Ensure 100% development of  ICT Strategy</w:t>
            </w:r>
          </w:p>
        </w:tc>
        <w:tc>
          <w:tcPr>
            <w:tcW w:w="518"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4</w:t>
            </w:r>
          </w:p>
        </w:tc>
        <w:tc>
          <w:tcPr>
            <w:tcW w:w="1036" w:type="dxa"/>
          </w:tcPr>
          <w:p w:rsidR="00E24133" w:rsidRPr="00BC6BC4" w:rsidRDefault="00E24133" w:rsidP="00E24133">
            <w:pPr>
              <w:rPr>
                <w:rFonts w:ascii="Century Gothic" w:eastAsia="Calibri" w:hAnsi="Century Gothic" w:cs="Times New Roman"/>
                <w:sz w:val="16"/>
                <w:szCs w:val="16"/>
              </w:rPr>
            </w:pPr>
            <w:r w:rsidRPr="00BC6BC4">
              <w:rPr>
                <w:rFonts w:ascii="Century Gothic" w:eastAsia="Calibri" w:hAnsi="Century Gothic" w:cs="Times New Roman"/>
                <w:sz w:val="16"/>
                <w:szCs w:val="16"/>
              </w:rPr>
              <w:t>Reviewed ICT Strategy by June 2016</w:t>
            </w:r>
          </w:p>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776"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Arial"/>
                <w:bCs/>
                <w:sz w:val="16"/>
                <w:szCs w:val="16"/>
              </w:rPr>
              <w:t>Reviewed ICT Strategy by June 2016</w:t>
            </w:r>
          </w:p>
        </w:tc>
        <w:tc>
          <w:tcPr>
            <w:tcW w:w="907"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Times New Roman"/>
                <w:sz w:val="16"/>
                <w:szCs w:val="16"/>
                <w:lang w:val="en-US"/>
              </w:rPr>
              <w:t>2014/2015 ICT Strategy</w:t>
            </w:r>
          </w:p>
        </w:tc>
        <w:tc>
          <w:tcPr>
            <w:tcW w:w="906"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Times New Roman"/>
                <w:sz w:val="16"/>
                <w:szCs w:val="16"/>
                <w:lang w:val="en-US"/>
              </w:rPr>
              <w:t>Reviewed ICT Strategy by May 2016</w:t>
            </w:r>
          </w:p>
        </w:tc>
        <w:tc>
          <w:tcPr>
            <w:tcW w:w="906" w:type="dxa"/>
          </w:tcPr>
          <w:p w:rsidR="00E24133" w:rsidRPr="00BC6BC4" w:rsidRDefault="00E24133" w:rsidP="00E24133">
            <w:pPr>
              <w:rPr>
                <w:rFonts w:ascii="Century Gothic" w:eastAsia="Calibri" w:hAnsi="Century Gothic" w:cs="Times New Roman"/>
                <w:sz w:val="16"/>
                <w:szCs w:val="16"/>
              </w:rPr>
            </w:pPr>
            <w:r w:rsidRPr="00BC6BC4">
              <w:rPr>
                <w:rFonts w:ascii="Century Gothic" w:eastAsia="Calibri" w:hAnsi="Century Gothic" w:cs="Times New Roman"/>
                <w:sz w:val="16"/>
                <w:szCs w:val="16"/>
              </w:rPr>
              <w:t xml:space="preserve">Submit the draft ICT Strategy to Council by March 2016 </w:t>
            </w:r>
          </w:p>
        </w:tc>
        <w:tc>
          <w:tcPr>
            <w:tcW w:w="906" w:type="dxa"/>
            <w:shd w:val="clear" w:color="auto" w:fill="auto"/>
          </w:tcPr>
          <w:p w:rsidR="00E24133" w:rsidRPr="00420B7D" w:rsidRDefault="00E24133" w:rsidP="00E24133">
            <w:pPr>
              <w:widowControl w:val="0"/>
              <w:autoSpaceDE w:val="0"/>
              <w:autoSpaceDN w:val="0"/>
              <w:adjustRightInd w:val="0"/>
              <w:spacing w:before="35"/>
              <w:rPr>
                <w:rFonts w:ascii="Century Gothic" w:eastAsia="Calibri" w:hAnsi="Century Gothic" w:cs="Arial"/>
                <w:bCs/>
                <w:sz w:val="16"/>
                <w:szCs w:val="16"/>
              </w:rPr>
            </w:pPr>
            <w:r w:rsidRPr="00420B7D">
              <w:rPr>
                <w:rFonts w:ascii="Century Gothic" w:eastAsia="Calibri" w:hAnsi="Century Gothic" w:cs="Arial"/>
                <w:bCs/>
                <w:sz w:val="16"/>
                <w:szCs w:val="16"/>
              </w:rPr>
              <w:t>Achieved</w:t>
            </w:r>
          </w:p>
        </w:tc>
        <w:tc>
          <w:tcPr>
            <w:tcW w:w="1165"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w:t>
            </w:r>
          </w:p>
        </w:tc>
        <w:tc>
          <w:tcPr>
            <w:tcW w:w="1134"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w:t>
            </w:r>
          </w:p>
        </w:tc>
        <w:tc>
          <w:tcPr>
            <w:tcW w:w="1276"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w:t>
            </w:r>
          </w:p>
        </w:tc>
        <w:tc>
          <w:tcPr>
            <w:tcW w:w="1276"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Arial"/>
                <w:bCs/>
                <w:sz w:val="16"/>
                <w:szCs w:val="16"/>
              </w:rPr>
              <w:t>Council Resolution and copy of Strategy (</w:t>
            </w:r>
            <w:r w:rsidRPr="00BC6BC4">
              <w:rPr>
                <w:rFonts w:ascii="Century Gothic" w:eastAsia="Calibri" w:hAnsi="Century Gothic" w:cs="Arial"/>
                <w:b/>
                <w:bCs/>
                <w:sz w:val="16"/>
                <w:szCs w:val="16"/>
              </w:rPr>
              <w:t>Annexure A</w:t>
            </w:r>
            <w:r w:rsidRPr="00BC6BC4">
              <w:rPr>
                <w:rFonts w:ascii="Century Gothic" w:eastAsia="Calibri" w:hAnsi="Century Gothic" w:cs="Arial"/>
                <w:bCs/>
                <w:sz w:val="16"/>
                <w:szCs w:val="16"/>
              </w:rPr>
              <w:t>)</w:t>
            </w:r>
          </w:p>
        </w:tc>
      </w:tr>
      <w:tr w:rsidR="00E24133" w:rsidRPr="00BC6BC4" w:rsidTr="00BB453F">
        <w:trPr>
          <w:trHeight w:val="152"/>
        </w:trPr>
        <w:tc>
          <w:tcPr>
            <w:tcW w:w="493"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7" w:type="dxa"/>
            <w:vMerge/>
            <w:vAlign w:val="center"/>
          </w:tcPr>
          <w:p w:rsidR="00E24133" w:rsidRPr="00BC6BC4" w:rsidRDefault="00E24133" w:rsidP="00E24133">
            <w:pPr>
              <w:jc w:val="center"/>
              <w:rPr>
                <w:rFonts w:ascii="Century Gothic" w:eastAsia="Calibri" w:hAnsi="Century Gothic" w:cs="Times New Roman"/>
                <w:b/>
                <w:sz w:val="16"/>
                <w:szCs w:val="16"/>
              </w:rPr>
            </w:pPr>
          </w:p>
        </w:tc>
        <w:tc>
          <w:tcPr>
            <w:tcW w:w="1036" w:type="dxa"/>
            <w:vMerge/>
            <w:vAlign w:val="center"/>
          </w:tcPr>
          <w:p w:rsidR="00E24133" w:rsidRPr="00BC6BC4" w:rsidRDefault="00E24133" w:rsidP="00E24133">
            <w:pPr>
              <w:jc w:val="center"/>
              <w:rPr>
                <w:rFonts w:ascii="Century Gothic" w:eastAsia="Calibri" w:hAnsi="Century Gothic" w:cs="Times New Roman"/>
                <w:b/>
                <w:sz w:val="16"/>
                <w:szCs w:val="16"/>
              </w:rPr>
            </w:pPr>
          </w:p>
        </w:tc>
        <w:tc>
          <w:tcPr>
            <w:tcW w:w="906" w:type="dxa"/>
            <w:vMerge/>
            <w:vAlign w:val="center"/>
          </w:tcPr>
          <w:p w:rsidR="00E24133" w:rsidRPr="00BC6BC4" w:rsidRDefault="00E24133" w:rsidP="00E24133">
            <w:pPr>
              <w:jc w:val="center"/>
              <w:rPr>
                <w:rFonts w:ascii="Century Gothic" w:eastAsia="Calibri" w:hAnsi="Century Gothic" w:cs="Times New Roman"/>
                <w:sz w:val="16"/>
                <w:szCs w:val="16"/>
              </w:rPr>
            </w:pPr>
          </w:p>
        </w:tc>
        <w:tc>
          <w:tcPr>
            <w:tcW w:w="518"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vertAlign w:val="subscript"/>
              </w:rPr>
            </w:pPr>
            <w:r w:rsidRPr="00233DA3">
              <w:rPr>
                <w:rFonts w:ascii="Century Gothic" w:eastAsia="Calibri" w:hAnsi="Century Gothic" w:cs="Times New Roman"/>
                <w:sz w:val="16"/>
                <w:szCs w:val="16"/>
              </w:rPr>
              <w:t>Reviewed ICT Policies June 2016</w:t>
            </w:r>
          </w:p>
        </w:tc>
        <w:tc>
          <w:tcPr>
            <w:tcW w:w="77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vertAlign w:val="subscript"/>
              </w:rPr>
            </w:pPr>
            <w:r w:rsidRPr="00233DA3">
              <w:rPr>
                <w:rFonts w:ascii="Century Gothic" w:eastAsia="Calibri" w:hAnsi="Century Gothic" w:cs="Times New Roman"/>
                <w:sz w:val="16"/>
                <w:szCs w:val="16"/>
                <w:lang w:val="en-US"/>
              </w:rPr>
              <w:t>7 Policies Reviewed by June 2016</w:t>
            </w:r>
          </w:p>
        </w:tc>
        <w:tc>
          <w:tcPr>
            <w:tcW w:w="907"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vertAlign w:val="subscript"/>
              </w:rPr>
            </w:pPr>
            <w:r w:rsidRPr="00233DA3">
              <w:rPr>
                <w:rFonts w:ascii="Century Gothic" w:eastAsia="Calibri" w:hAnsi="Century Gothic" w:cs="Times New Roman"/>
                <w:sz w:val="16"/>
                <w:szCs w:val="16"/>
                <w:lang w:val="en-US"/>
              </w:rPr>
              <w:t>7 reviewed and  adopted Policies 2014/15</w:t>
            </w:r>
          </w:p>
        </w:tc>
        <w:tc>
          <w:tcPr>
            <w:tcW w:w="90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 xml:space="preserve">7 reviewed ICT Strategies adopted by May 2016. </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1.IT Security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2.IT Assets Control &amp; Disposal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3.Internet Usage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4.Change management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5.Password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6.IT Backup Policy</w:t>
            </w:r>
          </w:p>
          <w:p w:rsidR="00E24133" w:rsidRPr="00233DA3" w:rsidRDefault="00E24133" w:rsidP="00E24133">
            <w:pPr>
              <w:widowControl w:val="0"/>
              <w:autoSpaceDE w:val="0"/>
              <w:autoSpaceDN w:val="0"/>
              <w:adjustRightInd w:val="0"/>
              <w:spacing w:before="35"/>
              <w:rPr>
                <w:rFonts w:ascii="Calibri" w:eastAsia="Calibri" w:hAnsi="Calibri" w:cs="Times New Roman"/>
              </w:rPr>
            </w:pPr>
            <w:r w:rsidRPr="00233DA3">
              <w:rPr>
                <w:rFonts w:ascii="Century Gothic" w:eastAsia="Calibri" w:hAnsi="Century Gothic" w:cs="Arial"/>
                <w:bCs/>
                <w:sz w:val="16"/>
                <w:szCs w:val="16"/>
              </w:rPr>
              <w:t>7 Disaster Recovery policy</w:t>
            </w:r>
          </w:p>
        </w:tc>
        <w:tc>
          <w:tcPr>
            <w:tcW w:w="906" w:type="dxa"/>
            <w:shd w:val="clear" w:color="auto" w:fill="auto"/>
          </w:tcPr>
          <w:p w:rsidR="00E24133" w:rsidRPr="00233DA3" w:rsidRDefault="00E24133" w:rsidP="00E24133">
            <w:pPr>
              <w:rPr>
                <w:rFonts w:ascii="Century Gothic" w:eastAsia="Calibri" w:hAnsi="Century Gothic" w:cs="Times New Roman"/>
                <w:sz w:val="16"/>
                <w:szCs w:val="16"/>
              </w:rPr>
            </w:pPr>
            <w:r w:rsidRPr="00233DA3">
              <w:rPr>
                <w:rFonts w:ascii="Century Gothic" w:eastAsia="Calibri" w:hAnsi="Century Gothic" w:cs="Times New Roman"/>
                <w:sz w:val="16"/>
                <w:szCs w:val="16"/>
              </w:rPr>
              <w:t>Submit the 7 draft reviewed ICT Policies to Council by March 2016</w:t>
            </w:r>
          </w:p>
        </w:tc>
        <w:tc>
          <w:tcPr>
            <w:tcW w:w="90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Not achieved</w:t>
            </w:r>
          </w:p>
        </w:tc>
        <w:tc>
          <w:tcPr>
            <w:tcW w:w="1165"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r>
              <w:rPr>
                <w:rFonts w:ascii="Century Gothic" w:eastAsia="Calibri" w:hAnsi="Century Gothic" w:cs="Arial"/>
                <w:bCs/>
                <w:i/>
                <w:sz w:val="16"/>
                <w:szCs w:val="16"/>
              </w:rPr>
              <w:t>.</w:t>
            </w:r>
          </w:p>
        </w:tc>
        <w:tc>
          <w:tcPr>
            <w:tcW w:w="992"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r>
              <w:rPr>
                <w:rFonts w:ascii="Century Gothic" w:eastAsia="Calibri" w:hAnsi="Century Gothic" w:cs="Arial"/>
                <w:bCs/>
                <w:i/>
                <w:sz w:val="16"/>
                <w:szCs w:val="16"/>
              </w:rPr>
              <w:t>.</w:t>
            </w:r>
          </w:p>
        </w:tc>
        <w:tc>
          <w:tcPr>
            <w:tcW w:w="992"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Policies have not as yet been to the committee</w:t>
            </w:r>
          </w:p>
        </w:tc>
        <w:tc>
          <w:tcPr>
            <w:tcW w:w="1134"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-The policies are to be submitted to committee by 19, and then to council by June 2016</w:t>
            </w:r>
          </w:p>
        </w:tc>
        <w:tc>
          <w:tcPr>
            <w:tcW w:w="127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w:t>
            </w:r>
          </w:p>
        </w:tc>
        <w:tc>
          <w:tcPr>
            <w:tcW w:w="127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Council Resolution and copies of the adopted Policies</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p>
        </w:tc>
      </w:tr>
      <w:tr w:rsidR="00E24133" w:rsidRPr="00BC6BC4" w:rsidTr="00BB453F">
        <w:trPr>
          <w:trHeight w:val="3271"/>
        </w:trPr>
        <w:tc>
          <w:tcPr>
            <w:tcW w:w="493"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7"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Good Governance and administration</w:t>
            </w:r>
          </w:p>
        </w:tc>
        <w:tc>
          <w:tcPr>
            <w:tcW w:w="1036"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Good Governance in Mohokare</w:t>
            </w:r>
          </w:p>
        </w:tc>
        <w:tc>
          <w:tcPr>
            <w:tcW w:w="906" w:type="dxa"/>
            <w:vMerge w:val="restart"/>
            <w:vAlign w:val="center"/>
          </w:tcPr>
          <w:p w:rsidR="00E24133" w:rsidRPr="00BC6BC4" w:rsidRDefault="00E24133" w:rsidP="00E24133">
            <w:pPr>
              <w:rPr>
                <w:rFonts w:ascii="Century Gothic" w:eastAsia="Calibri" w:hAnsi="Century Gothic" w:cs="Times New Roman"/>
                <w:b/>
                <w:sz w:val="16"/>
                <w:szCs w:val="16"/>
              </w:rPr>
            </w:pPr>
            <w:r w:rsidRPr="00BC6BC4">
              <w:rPr>
                <w:rFonts w:ascii="Century Gothic" w:eastAsia="Calibri" w:hAnsi="Century Gothic" w:cs="Times New Roman"/>
                <w:b/>
                <w:sz w:val="16"/>
                <w:szCs w:val="16"/>
              </w:rPr>
              <w:t>Ensure 100% development of  ICT Strategy</w:t>
            </w:r>
          </w:p>
        </w:tc>
        <w:tc>
          <w:tcPr>
            <w:tcW w:w="518"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Developed and Approved 4 new Policies (Network Policy, Email Usage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Telephone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Mobile and gadgets policy)</w:t>
            </w:r>
          </w:p>
          <w:p w:rsidR="00E24133" w:rsidRPr="00233DA3" w:rsidRDefault="00E24133" w:rsidP="00E24133">
            <w:pPr>
              <w:widowControl w:val="0"/>
              <w:autoSpaceDE w:val="0"/>
              <w:autoSpaceDN w:val="0"/>
              <w:adjustRightInd w:val="0"/>
              <w:spacing w:before="35"/>
              <w:rPr>
                <w:rFonts w:ascii="Century Gothic" w:eastAsia="Calibri" w:hAnsi="Century Gothic" w:cs="Times New Roman"/>
                <w:sz w:val="16"/>
                <w:szCs w:val="16"/>
              </w:rPr>
            </w:pPr>
          </w:p>
        </w:tc>
        <w:tc>
          <w:tcPr>
            <w:tcW w:w="77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Times New Roman"/>
                <w:sz w:val="16"/>
                <w:szCs w:val="16"/>
                <w:lang w:val="en-US"/>
              </w:rPr>
              <w:t xml:space="preserve">4 New policies developed and approved </w:t>
            </w:r>
            <w:r w:rsidRPr="00233DA3">
              <w:rPr>
                <w:rFonts w:ascii="Century Gothic" w:eastAsia="Calibri" w:hAnsi="Century Gothic" w:cs="Arial"/>
                <w:bCs/>
                <w:sz w:val="16"/>
                <w:szCs w:val="16"/>
              </w:rPr>
              <w:t>(Network Policy, Email usage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Telephone Policy</w:t>
            </w:r>
          </w:p>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Mobile and gadgets policy)</w:t>
            </w:r>
          </w:p>
        </w:tc>
        <w:tc>
          <w:tcPr>
            <w:tcW w:w="907" w:type="dxa"/>
          </w:tcPr>
          <w:p w:rsidR="00E24133" w:rsidRPr="00233DA3" w:rsidRDefault="00E24133" w:rsidP="00E24133">
            <w:pPr>
              <w:widowControl w:val="0"/>
              <w:autoSpaceDE w:val="0"/>
              <w:autoSpaceDN w:val="0"/>
              <w:adjustRightInd w:val="0"/>
              <w:spacing w:before="35"/>
              <w:rPr>
                <w:rFonts w:ascii="Century Gothic" w:eastAsia="Calibri" w:hAnsi="Century Gothic" w:cs="Times New Roman"/>
                <w:sz w:val="16"/>
                <w:szCs w:val="16"/>
                <w:lang w:val="en-US"/>
              </w:rPr>
            </w:pPr>
            <w:r w:rsidRPr="00233DA3">
              <w:rPr>
                <w:rFonts w:ascii="Century Gothic" w:eastAsia="Calibri" w:hAnsi="Century Gothic" w:cs="Times New Roman"/>
                <w:sz w:val="16"/>
                <w:szCs w:val="16"/>
                <w:lang w:val="en-US"/>
              </w:rPr>
              <w:t>New KPI</w:t>
            </w:r>
          </w:p>
        </w:tc>
        <w:tc>
          <w:tcPr>
            <w:tcW w:w="90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 xml:space="preserve">Approved policies </w:t>
            </w:r>
          </w:p>
        </w:tc>
        <w:tc>
          <w:tcPr>
            <w:tcW w:w="906" w:type="dxa"/>
          </w:tcPr>
          <w:p w:rsidR="00E24133" w:rsidRPr="00233DA3" w:rsidRDefault="00E24133" w:rsidP="00E24133">
            <w:pPr>
              <w:rPr>
                <w:rFonts w:ascii="Century Gothic" w:eastAsia="Calibri" w:hAnsi="Century Gothic" w:cs="Times New Roman"/>
                <w:sz w:val="16"/>
                <w:szCs w:val="16"/>
              </w:rPr>
            </w:pPr>
            <w:r w:rsidRPr="00233DA3">
              <w:rPr>
                <w:rFonts w:ascii="Century Gothic" w:eastAsia="Calibri" w:hAnsi="Century Gothic" w:cs="Times New Roman"/>
                <w:sz w:val="16"/>
                <w:szCs w:val="16"/>
              </w:rPr>
              <w:t xml:space="preserve">Submit 4 draft policies to Council by March 2016 </w:t>
            </w:r>
          </w:p>
        </w:tc>
        <w:tc>
          <w:tcPr>
            <w:tcW w:w="90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Not achieved</w:t>
            </w:r>
          </w:p>
        </w:tc>
        <w:tc>
          <w:tcPr>
            <w:tcW w:w="1165"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r>
              <w:rPr>
                <w:rFonts w:ascii="Century Gothic" w:eastAsia="Calibri" w:hAnsi="Century Gothic" w:cs="Arial"/>
                <w:bCs/>
                <w:i/>
                <w:sz w:val="16"/>
                <w:szCs w:val="16"/>
              </w:rPr>
              <w:t>.</w:t>
            </w:r>
          </w:p>
        </w:tc>
        <w:tc>
          <w:tcPr>
            <w:tcW w:w="992"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Policies have not as yet been to the committee</w:t>
            </w:r>
          </w:p>
        </w:tc>
        <w:tc>
          <w:tcPr>
            <w:tcW w:w="1134"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-The policies are to be submitted to committee by 19, and then to council by June 2016</w:t>
            </w:r>
          </w:p>
        </w:tc>
        <w:tc>
          <w:tcPr>
            <w:tcW w:w="1276" w:type="dxa"/>
            <w:shd w:val="clear" w:color="auto" w:fill="auto"/>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w:t>
            </w:r>
          </w:p>
        </w:tc>
        <w:tc>
          <w:tcPr>
            <w:tcW w:w="1276" w:type="dxa"/>
          </w:tcPr>
          <w:p w:rsidR="00E24133" w:rsidRPr="00233DA3" w:rsidRDefault="00E24133" w:rsidP="00E24133">
            <w:pPr>
              <w:widowControl w:val="0"/>
              <w:autoSpaceDE w:val="0"/>
              <w:autoSpaceDN w:val="0"/>
              <w:adjustRightInd w:val="0"/>
              <w:spacing w:before="35"/>
              <w:rPr>
                <w:rFonts w:ascii="Century Gothic" w:eastAsia="Calibri" w:hAnsi="Century Gothic" w:cs="Arial"/>
                <w:bCs/>
                <w:sz w:val="16"/>
                <w:szCs w:val="16"/>
              </w:rPr>
            </w:pPr>
            <w:r w:rsidRPr="00233DA3">
              <w:rPr>
                <w:rFonts w:ascii="Century Gothic" w:eastAsia="Calibri" w:hAnsi="Century Gothic" w:cs="Arial"/>
                <w:bCs/>
                <w:sz w:val="16"/>
                <w:szCs w:val="16"/>
              </w:rPr>
              <w:t xml:space="preserve">Council Resolution and adopted copies </w:t>
            </w:r>
          </w:p>
        </w:tc>
      </w:tr>
      <w:tr w:rsidR="00E24133" w:rsidRPr="00BC6BC4" w:rsidTr="00BB453F">
        <w:trPr>
          <w:trHeight w:val="2114"/>
        </w:trPr>
        <w:tc>
          <w:tcPr>
            <w:tcW w:w="493"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7" w:type="dxa"/>
            <w:vMerge/>
            <w:vAlign w:val="center"/>
          </w:tcPr>
          <w:p w:rsidR="00E24133" w:rsidRPr="00BC6BC4" w:rsidRDefault="00E24133" w:rsidP="00E24133">
            <w:pPr>
              <w:jc w:val="center"/>
              <w:rPr>
                <w:rFonts w:ascii="Century Gothic" w:eastAsia="Calibri" w:hAnsi="Century Gothic" w:cs="Times New Roman"/>
                <w:b/>
                <w:sz w:val="16"/>
                <w:szCs w:val="16"/>
              </w:rPr>
            </w:pPr>
          </w:p>
        </w:tc>
        <w:tc>
          <w:tcPr>
            <w:tcW w:w="1036" w:type="dxa"/>
            <w:vMerge/>
            <w:vAlign w:val="center"/>
          </w:tcPr>
          <w:p w:rsidR="00E24133" w:rsidRPr="00BC6BC4" w:rsidRDefault="00E24133" w:rsidP="00E24133">
            <w:pPr>
              <w:jc w:val="center"/>
              <w:rPr>
                <w:rFonts w:ascii="Century Gothic" w:eastAsia="Calibri" w:hAnsi="Century Gothic" w:cs="Times New Roman"/>
                <w:b/>
                <w:sz w:val="16"/>
                <w:szCs w:val="16"/>
              </w:rPr>
            </w:pPr>
          </w:p>
        </w:tc>
        <w:tc>
          <w:tcPr>
            <w:tcW w:w="906" w:type="dxa"/>
            <w:vMerge/>
            <w:vAlign w:val="center"/>
          </w:tcPr>
          <w:p w:rsidR="00E24133" w:rsidRPr="00BC6BC4" w:rsidRDefault="00E24133" w:rsidP="00E24133">
            <w:pPr>
              <w:jc w:val="center"/>
              <w:rPr>
                <w:rFonts w:ascii="Century Gothic" w:eastAsia="Calibri" w:hAnsi="Century Gothic" w:cs="Times New Roman"/>
                <w:sz w:val="16"/>
                <w:szCs w:val="16"/>
              </w:rPr>
            </w:pPr>
          </w:p>
        </w:tc>
        <w:tc>
          <w:tcPr>
            <w:tcW w:w="518"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6" w:type="dxa"/>
          </w:tcPr>
          <w:p w:rsidR="00E24133" w:rsidRPr="00BC6BC4" w:rsidRDefault="00E24133" w:rsidP="00E24133">
            <w:pPr>
              <w:widowControl w:val="0"/>
              <w:autoSpaceDE w:val="0"/>
              <w:autoSpaceDN w:val="0"/>
              <w:adjustRightInd w:val="0"/>
              <w:spacing w:before="35"/>
              <w:rPr>
                <w:rFonts w:ascii="Century Gothic" w:eastAsia="Calibri" w:hAnsi="Century Gothic" w:cs="Times New Roman"/>
                <w:sz w:val="16"/>
                <w:szCs w:val="16"/>
              </w:rPr>
            </w:pPr>
            <w:r w:rsidRPr="00BC6BC4">
              <w:rPr>
                <w:rFonts w:ascii="Century Gothic" w:eastAsia="Calibri" w:hAnsi="Century Gothic" w:cs="Times New Roman"/>
                <w:sz w:val="16"/>
                <w:szCs w:val="16"/>
              </w:rPr>
              <w:t>Developed and approved Disaster recovery and Business Continuity Plan by May 2016</w:t>
            </w:r>
          </w:p>
        </w:tc>
        <w:tc>
          <w:tcPr>
            <w:tcW w:w="776" w:type="dxa"/>
          </w:tcPr>
          <w:p w:rsidR="00E24133" w:rsidRPr="00BC6BC4" w:rsidRDefault="00E24133" w:rsidP="00E24133">
            <w:pPr>
              <w:widowControl w:val="0"/>
              <w:autoSpaceDE w:val="0"/>
              <w:autoSpaceDN w:val="0"/>
              <w:adjustRightInd w:val="0"/>
              <w:spacing w:before="35"/>
              <w:rPr>
                <w:rFonts w:ascii="Century Gothic" w:eastAsia="Calibri" w:hAnsi="Century Gothic" w:cs="Times New Roman"/>
                <w:sz w:val="16"/>
                <w:szCs w:val="16"/>
                <w:lang w:val="en-US"/>
              </w:rPr>
            </w:pPr>
            <w:r w:rsidRPr="00BC6BC4">
              <w:rPr>
                <w:rFonts w:ascii="Century Gothic" w:eastAsia="Calibri" w:hAnsi="Century Gothic" w:cs="Times New Roman"/>
                <w:sz w:val="16"/>
                <w:szCs w:val="16"/>
                <w:lang w:val="en-US"/>
              </w:rPr>
              <w:t>2016/2017 approved Disaster Recovery and Business Continuity Plan</w:t>
            </w:r>
          </w:p>
        </w:tc>
        <w:tc>
          <w:tcPr>
            <w:tcW w:w="907" w:type="dxa"/>
          </w:tcPr>
          <w:p w:rsidR="00E24133" w:rsidRPr="00BC6BC4" w:rsidRDefault="00E24133" w:rsidP="00E24133">
            <w:pPr>
              <w:widowControl w:val="0"/>
              <w:autoSpaceDE w:val="0"/>
              <w:autoSpaceDN w:val="0"/>
              <w:adjustRightInd w:val="0"/>
              <w:spacing w:before="35"/>
              <w:rPr>
                <w:rFonts w:ascii="Century Gothic" w:eastAsia="Calibri" w:hAnsi="Century Gothic" w:cs="Times New Roman"/>
                <w:sz w:val="16"/>
                <w:szCs w:val="16"/>
                <w:lang w:val="en-US"/>
              </w:rPr>
            </w:pPr>
            <w:r w:rsidRPr="00BC6BC4">
              <w:rPr>
                <w:rFonts w:ascii="Century Gothic" w:eastAsia="Calibri" w:hAnsi="Century Gothic" w:cs="Times New Roman"/>
                <w:sz w:val="16"/>
                <w:szCs w:val="16"/>
                <w:lang w:val="en-US"/>
              </w:rPr>
              <w:t>New KPI</w:t>
            </w:r>
          </w:p>
        </w:tc>
        <w:tc>
          <w:tcPr>
            <w:tcW w:w="906"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Arial"/>
                <w:bCs/>
                <w:sz w:val="16"/>
                <w:szCs w:val="16"/>
              </w:rPr>
              <w:t>Approved plan</w:t>
            </w:r>
          </w:p>
        </w:tc>
        <w:tc>
          <w:tcPr>
            <w:tcW w:w="906" w:type="dxa"/>
          </w:tcPr>
          <w:p w:rsidR="00E24133" w:rsidRPr="00BC6BC4" w:rsidRDefault="00E24133" w:rsidP="00E24133">
            <w:pPr>
              <w:rPr>
                <w:rFonts w:ascii="Century Gothic" w:eastAsia="Calibri" w:hAnsi="Century Gothic" w:cs="Times New Roman"/>
                <w:sz w:val="16"/>
                <w:szCs w:val="16"/>
              </w:rPr>
            </w:pPr>
            <w:r w:rsidRPr="00BC6BC4">
              <w:rPr>
                <w:rFonts w:ascii="Century Gothic" w:eastAsia="Calibri" w:hAnsi="Century Gothic" w:cs="Times New Roman"/>
                <w:sz w:val="16"/>
                <w:szCs w:val="16"/>
              </w:rPr>
              <w:t>Submit draft Disaster Recovery and Business Continuity Plan to Council by March 2016</w:t>
            </w:r>
          </w:p>
        </w:tc>
        <w:tc>
          <w:tcPr>
            <w:tcW w:w="906" w:type="dxa"/>
            <w:shd w:val="clear" w:color="auto" w:fill="auto"/>
          </w:tcPr>
          <w:p w:rsidR="00E24133" w:rsidRPr="00420B7D" w:rsidRDefault="00E24133" w:rsidP="00E24133">
            <w:pPr>
              <w:widowControl w:val="0"/>
              <w:autoSpaceDE w:val="0"/>
              <w:autoSpaceDN w:val="0"/>
              <w:adjustRightInd w:val="0"/>
              <w:spacing w:before="35"/>
              <w:rPr>
                <w:rFonts w:ascii="Century Gothic" w:eastAsia="Calibri" w:hAnsi="Century Gothic" w:cs="Arial"/>
                <w:bCs/>
                <w:sz w:val="16"/>
                <w:szCs w:val="16"/>
              </w:rPr>
            </w:pPr>
            <w:r w:rsidRPr="00420B7D">
              <w:rPr>
                <w:rFonts w:ascii="Century Gothic" w:eastAsia="Calibri" w:hAnsi="Century Gothic" w:cs="Arial"/>
                <w:bCs/>
                <w:sz w:val="16"/>
                <w:szCs w:val="16"/>
              </w:rPr>
              <w:t>Achieved</w:t>
            </w:r>
          </w:p>
        </w:tc>
        <w:tc>
          <w:tcPr>
            <w:tcW w:w="1165"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420B7D" w:rsidRDefault="00E24133" w:rsidP="00E24133">
            <w:pPr>
              <w:widowControl w:val="0"/>
              <w:autoSpaceDE w:val="0"/>
              <w:autoSpaceDN w:val="0"/>
              <w:adjustRightInd w:val="0"/>
              <w:spacing w:before="35"/>
              <w:rPr>
                <w:rFonts w:ascii="Century Gothic" w:eastAsia="Calibri" w:hAnsi="Century Gothic" w:cs="Arial"/>
                <w:bCs/>
                <w:sz w:val="16"/>
                <w:szCs w:val="16"/>
              </w:rPr>
            </w:pPr>
            <w:r w:rsidRPr="00420B7D">
              <w:rPr>
                <w:rFonts w:ascii="Century Gothic" w:eastAsia="Calibri" w:hAnsi="Century Gothic" w:cs="Arial"/>
                <w:bCs/>
                <w:sz w:val="16"/>
                <w:szCs w:val="16"/>
              </w:rPr>
              <w:t>-</w:t>
            </w:r>
          </w:p>
        </w:tc>
        <w:tc>
          <w:tcPr>
            <w:tcW w:w="1134" w:type="dxa"/>
            <w:shd w:val="clear" w:color="auto" w:fill="auto"/>
          </w:tcPr>
          <w:p w:rsidR="00E24133" w:rsidRPr="00420B7D" w:rsidRDefault="00E24133" w:rsidP="00E24133">
            <w:pPr>
              <w:widowControl w:val="0"/>
              <w:autoSpaceDE w:val="0"/>
              <w:autoSpaceDN w:val="0"/>
              <w:adjustRightInd w:val="0"/>
              <w:spacing w:before="35"/>
              <w:rPr>
                <w:rFonts w:ascii="Century Gothic" w:eastAsia="Calibri" w:hAnsi="Century Gothic" w:cs="Arial"/>
                <w:bCs/>
                <w:sz w:val="16"/>
                <w:szCs w:val="16"/>
              </w:rPr>
            </w:pPr>
            <w:r w:rsidRPr="00420B7D">
              <w:rPr>
                <w:rFonts w:ascii="Century Gothic" w:eastAsia="Calibri" w:hAnsi="Century Gothic" w:cs="Arial"/>
                <w:bCs/>
                <w:sz w:val="16"/>
                <w:szCs w:val="16"/>
              </w:rPr>
              <w:t>-</w:t>
            </w:r>
          </w:p>
        </w:tc>
        <w:tc>
          <w:tcPr>
            <w:tcW w:w="1276" w:type="dxa"/>
            <w:shd w:val="clear" w:color="auto" w:fill="auto"/>
          </w:tcPr>
          <w:p w:rsidR="00E24133" w:rsidRPr="00BC6BC4" w:rsidRDefault="00E24133" w:rsidP="00E24133">
            <w:pPr>
              <w:widowControl w:val="0"/>
              <w:autoSpaceDE w:val="0"/>
              <w:autoSpaceDN w:val="0"/>
              <w:adjustRightInd w:val="0"/>
              <w:spacing w:before="35"/>
              <w:rPr>
                <w:rFonts w:ascii="Century Gothic" w:eastAsia="Calibri" w:hAnsi="Century Gothic" w:cs="Arial"/>
                <w:b/>
                <w:bCs/>
                <w:sz w:val="16"/>
                <w:szCs w:val="16"/>
              </w:rPr>
            </w:pPr>
            <w:r w:rsidRPr="00BC6BC4">
              <w:rPr>
                <w:rFonts w:ascii="Century Gothic" w:eastAsia="Calibri" w:hAnsi="Century Gothic" w:cs="Arial"/>
                <w:b/>
                <w:bCs/>
                <w:sz w:val="16"/>
                <w:szCs w:val="16"/>
              </w:rPr>
              <w:t>-</w:t>
            </w:r>
          </w:p>
        </w:tc>
        <w:tc>
          <w:tcPr>
            <w:tcW w:w="1276" w:type="dxa"/>
          </w:tcPr>
          <w:p w:rsidR="00E24133" w:rsidRPr="00BC6BC4" w:rsidRDefault="00E24133" w:rsidP="00E24133">
            <w:pPr>
              <w:widowControl w:val="0"/>
              <w:autoSpaceDE w:val="0"/>
              <w:autoSpaceDN w:val="0"/>
              <w:adjustRightInd w:val="0"/>
              <w:spacing w:before="35"/>
              <w:rPr>
                <w:rFonts w:ascii="Century Gothic" w:eastAsia="Calibri" w:hAnsi="Century Gothic" w:cs="Arial"/>
                <w:bCs/>
                <w:sz w:val="16"/>
                <w:szCs w:val="16"/>
              </w:rPr>
            </w:pPr>
            <w:r w:rsidRPr="00BC6BC4">
              <w:rPr>
                <w:rFonts w:ascii="Century Gothic" w:eastAsia="Calibri" w:hAnsi="Century Gothic" w:cs="Arial"/>
                <w:bCs/>
                <w:sz w:val="16"/>
                <w:szCs w:val="16"/>
              </w:rPr>
              <w:t>Council resolution and copy of the approved plan (</w:t>
            </w:r>
            <w:r w:rsidRPr="00BC6BC4">
              <w:rPr>
                <w:rFonts w:ascii="Century Gothic" w:eastAsia="Calibri" w:hAnsi="Century Gothic" w:cs="Arial"/>
                <w:b/>
                <w:bCs/>
                <w:sz w:val="16"/>
                <w:szCs w:val="16"/>
              </w:rPr>
              <w:t>Annexure B</w:t>
            </w:r>
            <w:r w:rsidRPr="00BC6BC4">
              <w:rPr>
                <w:rFonts w:ascii="Century Gothic" w:eastAsia="Calibri" w:hAnsi="Century Gothic" w:cs="Arial"/>
                <w:bCs/>
                <w:sz w:val="16"/>
                <w:szCs w:val="16"/>
              </w:rPr>
              <w:t>)</w:t>
            </w:r>
          </w:p>
        </w:tc>
      </w:tr>
    </w:tbl>
    <w:p w:rsidR="00E24133" w:rsidRPr="00BC6BC4" w:rsidRDefault="00E24133" w:rsidP="00E24133">
      <w:pPr>
        <w:spacing w:after="200" w:line="276" w:lineRule="auto"/>
        <w:contextualSpacing/>
        <w:rPr>
          <w:rFonts w:ascii="Garamond" w:eastAsia="Calibri" w:hAnsi="Garamond"/>
          <w:b/>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Actual Achievement</w:t>
      </w:r>
    </w:p>
    <w:p w:rsidR="00E24133" w:rsidRPr="00233DA3" w:rsidRDefault="00E24133" w:rsidP="00E24133">
      <w:pPr>
        <w:spacing w:after="200" w:line="276" w:lineRule="auto"/>
        <w:contextualSpacing/>
        <w:rPr>
          <w:rFonts w:ascii="Arial" w:eastAsia="Calibri" w:hAnsi="Arial" w:cs="Arial"/>
          <w:b/>
          <w:sz w:val="22"/>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sz w:val="22"/>
        </w:rPr>
        <w:t>The IT department had Four (04) targets set for quarter three SDBIP 2015/2016, actual target achieved is two (02), which resulted to fifty (50%) achievement.</w:t>
      </w: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Recommendation</w:t>
      </w:r>
    </w:p>
    <w:p w:rsidR="00E24133" w:rsidRPr="00233DA3" w:rsidRDefault="00E24133" w:rsidP="00E24133">
      <w:pPr>
        <w:spacing w:after="200" w:line="276" w:lineRule="auto"/>
        <w:contextualSpacing/>
        <w:rPr>
          <w:rFonts w:ascii="Arial" w:eastAsia="Calibri" w:hAnsi="Arial" w:cs="Arial"/>
          <w:sz w:val="22"/>
        </w:rPr>
      </w:pPr>
    </w:p>
    <w:p w:rsidR="00E24133" w:rsidRPr="00233DA3" w:rsidRDefault="00E24133" w:rsidP="00E24133">
      <w:pPr>
        <w:spacing w:after="200" w:line="276" w:lineRule="auto"/>
        <w:contextualSpacing/>
        <w:rPr>
          <w:rFonts w:ascii="Arial" w:eastAsia="Calibri" w:hAnsi="Arial" w:cs="Arial"/>
          <w:sz w:val="22"/>
        </w:rPr>
      </w:pPr>
      <w:r w:rsidRPr="00233DA3">
        <w:rPr>
          <w:rFonts w:ascii="Arial" w:eastAsia="Calibri" w:hAnsi="Arial" w:cs="Arial"/>
          <w:sz w:val="22"/>
        </w:rPr>
        <w:t>Please ensure that the policies are reviewed and submitted to relevant committees and approved by Council by May 2016</w:t>
      </w:r>
    </w:p>
    <w:p w:rsidR="00E24133" w:rsidRPr="00233DA3" w:rsidRDefault="00E24133" w:rsidP="00E24133">
      <w:pPr>
        <w:rPr>
          <w:rFonts w:ascii="Garamond" w:eastAsia="Calibri" w:hAnsi="Garamond"/>
          <w:b/>
          <w:color w:val="000000"/>
          <w:sz w:val="56"/>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233DA3">
        <w:rPr>
          <w:rFonts w:ascii="Garamond" w:eastAsia="Calibri" w:hAnsi="Garamond"/>
          <w:b/>
          <w:color w:val="000000"/>
          <w:sz w:val="56"/>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7F724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7F724D"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BB453F" w:rsidRDefault="00E24133" w:rsidP="00E24133">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BB453F">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PERFORMANCE MANAGEMENT SYSTEM</w:t>
      </w:r>
    </w:p>
    <w:p w:rsidR="00E24133" w:rsidRPr="007F724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7F724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Pr="0095786B" w:rsidRDefault="00E24133" w:rsidP="00E24133">
      <w:pPr>
        <w:rPr>
          <w:rFonts w:ascii="Garamond" w:eastAsia="Calibri" w:hAnsi="Garamond"/>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
        <w:tblW w:w="16415" w:type="dxa"/>
        <w:tblInd w:w="-998" w:type="dxa"/>
        <w:tblLayout w:type="fixed"/>
        <w:tblLook w:val="04A0" w:firstRow="1" w:lastRow="0" w:firstColumn="1" w:lastColumn="0" w:noHBand="0" w:noVBand="1"/>
      </w:tblPr>
      <w:tblGrid>
        <w:gridCol w:w="491"/>
        <w:gridCol w:w="905"/>
        <w:gridCol w:w="1034"/>
        <w:gridCol w:w="905"/>
        <w:gridCol w:w="518"/>
        <w:gridCol w:w="1035"/>
        <w:gridCol w:w="905"/>
        <w:gridCol w:w="1125"/>
        <w:gridCol w:w="992"/>
        <w:gridCol w:w="1134"/>
        <w:gridCol w:w="993"/>
        <w:gridCol w:w="1134"/>
        <w:gridCol w:w="992"/>
        <w:gridCol w:w="992"/>
        <w:gridCol w:w="1134"/>
        <w:gridCol w:w="992"/>
        <w:gridCol w:w="1134"/>
      </w:tblGrid>
      <w:tr w:rsidR="00E24133" w:rsidRPr="007F724D" w:rsidTr="00E24133">
        <w:trPr>
          <w:trHeight w:val="1225"/>
          <w:tblHeader/>
        </w:trPr>
        <w:tc>
          <w:tcPr>
            <w:tcW w:w="491"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KPA No</w:t>
            </w:r>
          </w:p>
        </w:tc>
        <w:tc>
          <w:tcPr>
            <w:tcW w:w="905"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Key Performance Area</w:t>
            </w:r>
          </w:p>
        </w:tc>
        <w:tc>
          <w:tcPr>
            <w:tcW w:w="1034"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Municipal Strategic Objective (SOs)</w:t>
            </w:r>
          </w:p>
        </w:tc>
        <w:tc>
          <w:tcPr>
            <w:tcW w:w="905"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Municipal Strategic Objective (Departmental)</w:t>
            </w:r>
          </w:p>
        </w:tc>
        <w:tc>
          <w:tcPr>
            <w:tcW w:w="518"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SO No</w:t>
            </w:r>
          </w:p>
        </w:tc>
        <w:tc>
          <w:tcPr>
            <w:tcW w:w="1035"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Key performance indicator(s)</w:t>
            </w:r>
          </w:p>
        </w:tc>
        <w:tc>
          <w:tcPr>
            <w:tcW w:w="905"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Annual Target</w:t>
            </w:r>
          </w:p>
        </w:tc>
        <w:tc>
          <w:tcPr>
            <w:tcW w:w="1125"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Baseline</w:t>
            </w:r>
          </w:p>
        </w:tc>
        <w:tc>
          <w:tcPr>
            <w:tcW w:w="992"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Unit of measurement</w:t>
            </w:r>
          </w:p>
        </w:tc>
        <w:tc>
          <w:tcPr>
            <w:tcW w:w="1134"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Quarter 3 ending March  2016</w:t>
            </w:r>
          </w:p>
        </w:tc>
        <w:tc>
          <w:tcPr>
            <w:tcW w:w="993"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Actual Achievement</w:t>
            </w:r>
          </w:p>
        </w:tc>
        <w:tc>
          <w:tcPr>
            <w:tcW w:w="1134" w:type="dxa"/>
            <w:shd w:val="clear" w:color="auto" w:fill="A8D08D" w:themeFill="accent6" w:themeFillTint="99"/>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Verification by Internal Audit</w:t>
            </w:r>
          </w:p>
        </w:tc>
        <w:tc>
          <w:tcPr>
            <w:tcW w:w="992" w:type="dxa"/>
            <w:shd w:val="clear" w:color="auto" w:fill="A8D08D" w:themeFill="accent6" w:themeFillTint="99"/>
          </w:tcPr>
          <w:p w:rsidR="00E24133" w:rsidRPr="00233DA3" w:rsidRDefault="00E24133" w:rsidP="00E24133">
            <w:pPr>
              <w:widowControl w:val="0"/>
              <w:autoSpaceDE w:val="0"/>
              <w:autoSpaceDN w:val="0"/>
              <w:adjustRightInd w:val="0"/>
              <w:spacing w:before="35"/>
              <w:rPr>
                <w:rFonts w:ascii="Century Gothic" w:eastAsia="Calibri" w:hAnsi="Century Gothic" w:cs="Arial"/>
                <w:b/>
                <w:bCs/>
                <w:sz w:val="16"/>
                <w:szCs w:val="16"/>
              </w:rPr>
            </w:pPr>
            <w:r w:rsidRPr="00233DA3">
              <w:rPr>
                <w:rFonts w:ascii="Century Gothic" w:eastAsia="Calibri" w:hAnsi="Century Gothic" w:cs="Arial"/>
                <w:b/>
                <w:bCs/>
                <w:sz w:val="16"/>
                <w:szCs w:val="16"/>
              </w:rPr>
              <w:t xml:space="preserve">Comment by Internal Audit </w:t>
            </w:r>
          </w:p>
        </w:tc>
        <w:tc>
          <w:tcPr>
            <w:tcW w:w="992"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Reason for deviation</w:t>
            </w:r>
          </w:p>
        </w:tc>
        <w:tc>
          <w:tcPr>
            <w:tcW w:w="1134"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Corrective measure to be taken</w:t>
            </w:r>
          </w:p>
        </w:tc>
        <w:tc>
          <w:tcPr>
            <w:tcW w:w="992" w:type="dxa"/>
            <w:shd w:val="clear" w:color="auto" w:fill="A8D08D" w:themeFill="accent6" w:themeFillTint="99"/>
          </w:tcPr>
          <w:p w:rsidR="00E24133" w:rsidRPr="007F724D" w:rsidRDefault="00E24133" w:rsidP="00E24133">
            <w:pPr>
              <w:widowControl w:val="0"/>
              <w:autoSpaceDE w:val="0"/>
              <w:autoSpaceDN w:val="0"/>
              <w:adjustRightInd w:val="0"/>
              <w:spacing w:before="35"/>
              <w:ind w:right="-108"/>
              <w:rPr>
                <w:rFonts w:ascii="Century Gothic" w:eastAsia="Calibri" w:hAnsi="Century Gothic" w:cs="Arial"/>
                <w:b/>
                <w:bCs/>
                <w:sz w:val="16"/>
                <w:szCs w:val="16"/>
              </w:rPr>
            </w:pPr>
            <w:r w:rsidRPr="007F724D">
              <w:rPr>
                <w:rFonts w:ascii="Century Gothic" w:eastAsia="Calibri" w:hAnsi="Century Gothic" w:cs="Arial"/>
                <w:b/>
                <w:bCs/>
                <w:sz w:val="16"/>
                <w:szCs w:val="16"/>
              </w:rPr>
              <w:t xml:space="preserve">PMS Comment </w:t>
            </w:r>
          </w:p>
        </w:tc>
        <w:tc>
          <w:tcPr>
            <w:tcW w:w="1134" w:type="dxa"/>
            <w:shd w:val="clear" w:color="auto" w:fill="A8D08D" w:themeFill="accent6" w:themeFillTint="99"/>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POE</w:t>
            </w:r>
          </w:p>
        </w:tc>
      </w:tr>
      <w:tr w:rsidR="00E24133" w:rsidRPr="007F724D" w:rsidTr="00E24133">
        <w:trPr>
          <w:trHeight w:val="1207"/>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3</w:t>
            </w:r>
          </w:p>
        </w:tc>
        <w:tc>
          <w:tcPr>
            <w:tcW w:w="905" w:type="dxa"/>
            <w:vAlign w:val="center"/>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
                <w:bCs/>
                <w:sz w:val="16"/>
                <w:szCs w:val="16"/>
              </w:rPr>
              <w:t>Good governance&amp; Administration</w:t>
            </w:r>
          </w:p>
        </w:tc>
        <w:tc>
          <w:tcPr>
            <w:tcW w:w="1034" w:type="dxa"/>
            <w:vAlign w:val="center"/>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
                <w:bCs/>
                <w:sz w:val="16"/>
                <w:szCs w:val="16"/>
              </w:rPr>
              <w:t>Good governance in Mohokare</w:t>
            </w:r>
          </w:p>
        </w:tc>
        <w:tc>
          <w:tcPr>
            <w:tcW w:w="905" w:type="dxa"/>
            <w:vAlign w:val="center"/>
          </w:tcPr>
          <w:p w:rsidR="00E24133" w:rsidRPr="007F724D" w:rsidRDefault="00E24133" w:rsidP="00E24133">
            <w:pPr>
              <w:rPr>
                <w:rFonts w:ascii="Century Gothic" w:eastAsia="Calibri" w:hAnsi="Century Gothic" w:cs="Arial"/>
                <w:b/>
                <w:bCs/>
                <w:sz w:val="16"/>
                <w:szCs w:val="16"/>
              </w:rPr>
            </w:pPr>
            <w:r w:rsidRPr="007F724D">
              <w:rPr>
                <w:rFonts w:ascii="Century Gothic" w:eastAsia="Calibri" w:hAnsi="Century Gothic" w:cs="Arial"/>
                <w:b/>
                <w:bCs/>
                <w:sz w:val="16"/>
                <w:szCs w:val="16"/>
                <w:lang w:val="en-US"/>
              </w:rPr>
              <w:t>100% monitoring and evaluation of the municipality’s Performance</w:t>
            </w: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rPr>
              <w:t>SO 4</w:t>
            </w: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rPr>
              <w:t>2015/2016 Organisational performance management system reviewed  by February 2016</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Review PMS policy framework</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Approved PMS policy Framework</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Reviewed PMS Policy</w:t>
            </w:r>
          </w:p>
        </w:tc>
        <w:tc>
          <w:tcPr>
            <w:tcW w:w="11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Cs/>
                <w:sz w:val="16"/>
                <w:szCs w:val="16"/>
                <w:lang w:val="en-US"/>
              </w:rPr>
              <w:t xml:space="preserve">Submit the </w:t>
            </w:r>
            <w:r w:rsidRPr="007F724D">
              <w:rPr>
                <w:rFonts w:ascii="Century Gothic" w:eastAsia="Calibri" w:hAnsi="Century Gothic" w:cs="Arial"/>
                <w:bCs/>
                <w:sz w:val="16"/>
                <w:szCs w:val="16"/>
                <w:lang w:val="en-US"/>
              </w:rPr>
              <w:t xml:space="preserve">2015/2016 PMS Policy to </w:t>
            </w:r>
            <w:r w:rsidRPr="00DE0171">
              <w:rPr>
                <w:rFonts w:ascii="Century Gothic" w:eastAsia="Calibri" w:hAnsi="Century Gothic" w:cs="Arial"/>
                <w:bCs/>
                <w:i/>
                <w:sz w:val="16"/>
                <w:szCs w:val="16"/>
                <w:lang w:val="en-US"/>
              </w:rPr>
              <w:t>Council</w:t>
            </w:r>
            <w:r w:rsidRPr="007F724D">
              <w:rPr>
                <w:rFonts w:ascii="Century Gothic" w:eastAsia="Calibri" w:hAnsi="Century Gothic" w:cs="Arial"/>
                <w:bCs/>
                <w:sz w:val="16"/>
                <w:szCs w:val="16"/>
                <w:lang w:val="en-US"/>
              </w:rPr>
              <w:t xml:space="preserve"> by February 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 xml:space="preserve"> 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 xml:space="preserve">None. </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992" w:type="dxa"/>
            <w:shd w:val="clear" w:color="auto" w:fill="auto"/>
          </w:tcPr>
          <w:p w:rsidR="00E24133" w:rsidRPr="00DE0171" w:rsidRDefault="00E24133" w:rsidP="00E24133">
            <w:pPr>
              <w:pStyle w:val="NoSpacing"/>
              <w:rPr>
                <w:rFonts w:ascii="Century Gothic" w:hAnsi="Century Gothic"/>
                <w:sz w:val="16"/>
              </w:rPr>
            </w:pPr>
            <w:r w:rsidRPr="00DE0171">
              <w:rPr>
                <w:rFonts w:ascii="Century Gothic" w:hAnsi="Century Gothic"/>
                <w:sz w:val="16"/>
              </w:rPr>
              <w:t xml:space="preserve">Target achieved </w:t>
            </w:r>
          </w:p>
        </w:tc>
        <w:tc>
          <w:tcPr>
            <w:tcW w:w="1134" w:type="dxa"/>
          </w:tcPr>
          <w:p w:rsidR="00E24133" w:rsidRPr="007F724D" w:rsidRDefault="00E24133" w:rsidP="00E24133">
            <w:pPr>
              <w:widowControl w:val="0"/>
              <w:autoSpaceDE w:val="0"/>
              <w:autoSpaceDN w:val="0"/>
              <w:adjustRightInd w:val="0"/>
              <w:spacing w:before="35"/>
              <w:jc w:val="both"/>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Council resolution and electronic copy of the reviewed policy</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rPr>
              <w:t>2016/2017 Organisational performance management system reviewed  by May 2016</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Review PMS policy framework</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Approved PMS policy Framework</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Reviewed PMS Policy</w:t>
            </w:r>
          </w:p>
        </w:tc>
        <w:tc>
          <w:tcPr>
            <w:tcW w:w="1134" w:type="dxa"/>
          </w:tcPr>
          <w:p w:rsidR="00E24133" w:rsidRPr="007F724D" w:rsidRDefault="00E24133" w:rsidP="00E24133">
            <w:pPr>
              <w:widowControl w:val="0"/>
              <w:autoSpaceDE w:val="0"/>
              <w:autoSpaceDN w:val="0"/>
              <w:adjustRightInd w:val="0"/>
              <w:spacing w:before="35"/>
              <w:jc w:val="both"/>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Submit the draft 2016/2017 PMS Policy to Council by March 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Not 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Due to non-sitting of the sec 79</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It will be passed on with the final IDP</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Target not achieved </w:t>
            </w:r>
          </w:p>
        </w:tc>
        <w:tc>
          <w:tcPr>
            <w:tcW w:w="1134" w:type="dxa"/>
          </w:tcPr>
          <w:p w:rsidR="00E24133" w:rsidRPr="007F724D" w:rsidRDefault="00E24133" w:rsidP="00E24133">
            <w:pPr>
              <w:widowControl w:val="0"/>
              <w:autoSpaceDE w:val="0"/>
              <w:autoSpaceDN w:val="0"/>
              <w:adjustRightInd w:val="0"/>
              <w:spacing w:before="35"/>
              <w:jc w:val="both"/>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copy of the reviewed policy</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 xml:space="preserve">Developed 2016/2017 SDBIP by June 2016 </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lang w:val="en-US"/>
              </w:rPr>
              <w:t>Developed 2016/2017 SDBIP by June 2016</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2015/2016 SDBIP</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Developed and approved SDBIP</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Draft 2016/2017 SDBIP submitted to Council by March 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 xml:space="preserve">None. </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Target achieved </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Approved SDBIP</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C93612" w:rsidRDefault="00C93612" w:rsidP="00E24133">
            <w:pPr>
              <w:widowControl w:val="0"/>
              <w:autoSpaceDE w:val="0"/>
              <w:autoSpaceDN w:val="0"/>
              <w:adjustRightInd w:val="0"/>
              <w:spacing w:before="35"/>
              <w:rPr>
                <w:rFonts w:ascii="Century Gothic" w:eastAsia="Calibri" w:hAnsi="Century Gothic" w:cs="Arial"/>
                <w:bCs/>
                <w:sz w:val="16"/>
                <w:szCs w:val="16"/>
                <w:lang w:val="en-US"/>
              </w:rPr>
            </w:pP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Developed Mid-year report submitted to Council by 25 January 2016</w:t>
            </w:r>
          </w:p>
        </w:tc>
        <w:tc>
          <w:tcPr>
            <w:tcW w:w="905" w:type="dxa"/>
          </w:tcPr>
          <w:p w:rsidR="00C93612" w:rsidRDefault="00C93612" w:rsidP="00E24133">
            <w:pPr>
              <w:widowControl w:val="0"/>
              <w:autoSpaceDE w:val="0"/>
              <w:autoSpaceDN w:val="0"/>
              <w:adjustRightInd w:val="0"/>
              <w:spacing w:before="35"/>
              <w:rPr>
                <w:rFonts w:ascii="Century Gothic" w:eastAsia="Calibri" w:hAnsi="Century Gothic" w:cs="Arial"/>
                <w:bCs/>
                <w:sz w:val="16"/>
                <w:szCs w:val="16"/>
                <w:lang w:val="en-US"/>
              </w:rPr>
            </w:pP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Mid-year report submitted to Council by 25 January 2016</w:t>
            </w:r>
          </w:p>
        </w:tc>
        <w:tc>
          <w:tcPr>
            <w:tcW w:w="1125" w:type="dxa"/>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2014/2015 Mid-year report</w:t>
            </w:r>
          </w:p>
        </w:tc>
        <w:tc>
          <w:tcPr>
            <w:tcW w:w="992" w:type="dxa"/>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Developed and submitted Mid-year report</w:t>
            </w:r>
          </w:p>
        </w:tc>
        <w:tc>
          <w:tcPr>
            <w:tcW w:w="1134" w:type="dxa"/>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Mid-year report developed and submitted to Council by 25 January 2016</w:t>
            </w:r>
          </w:p>
        </w:tc>
        <w:tc>
          <w:tcPr>
            <w:tcW w:w="993" w:type="dxa"/>
            <w:shd w:val="clear" w:color="auto" w:fill="auto"/>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Achieved </w:t>
            </w:r>
          </w:p>
        </w:tc>
        <w:tc>
          <w:tcPr>
            <w:tcW w:w="1134" w:type="dxa"/>
          </w:tcPr>
          <w:p w:rsidR="00C93612" w:rsidRDefault="00C93612" w:rsidP="00E24133">
            <w:pPr>
              <w:widowControl w:val="0"/>
              <w:autoSpaceDE w:val="0"/>
              <w:autoSpaceDN w:val="0"/>
              <w:adjustRightInd w:val="0"/>
              <w:spacing w:before="35"/>
              <w:rPr>
                <w:rFonts w:ascii="Century Gothic" w:eastAsia="Calibri" w:hAnsi="Century Gothic" w:cs="Arial"/>
                <w:bCs/>
                <w:i/>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C93612" w:rsidRDefault="00C93612" w:rsidP="00E24133">
            <w:pPr>
              <w:widowControl w:val="0"/>
              <w:autoSpaceDE w:val="0"/>
              <w:autoSpaceDN w:val="0"/>
              <w:adjustRightInd w:val="0"/>
              <w:spacing w:before="35"/>
              <w:rPr>
                <w:rFonts w:ascii="Century Gothic" w:eastAsia="Calibri" w:hAnsi="Century Gothic" w:cs="Arial"/>
                <w:bCs/>
                <w:i/>
                <w:sz w:val="16"/>
                <w:szCs w:val="16"/>
              </w:rPr>
            </w:pPr>
          </w:p>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 xml:space="preserve">None. </w:t>
            </w:r>
          </w:p>
        </w:tc>
        <w:tc>
          <w:tcPr>
            <w:tcW w:w="992" w:type="dxa"/>
            <w:shd w:val="clear" w:color="auto" w:fill="auto"/>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1134" w:type="dxa"/>
            <w:shd w:val="clear" w:color="auto" w:fill="auto"/>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992" w:type="dxa"/>
            <w:shd w:val="clear" w:color="auto" w:fill="auto"/>
          </w:tcPr>
          <w:p w:rsidR="00C93612" w:rsidRDefault="00C93612" w:rsidP="00E24133">
            <w:pPr>
              <w:widowControl w:val="0"/>
              <w:autoSpaceDE w:val="0"/>
              <w:autoSpaceDN w:val="0"/>
              <w:adjustRightInd w:val="0"/>
              <w:spacing w:before="35"/>
              <w:rPr>
                <w:rFonts w:ascii="Century Gothic" w:eastAsia="Calibri" w:hAnsi="Century Gothic" w:cs="Arial"/>
                <w:bCs/>
                <w:sz w:val="16"/>
                <w:szCs w:val="16"/>
              </w:rPr>
            </w:pP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Target achieved </w:t>
            </w:r>
          </w:p>
        </w:tc>
        <w:tc>
          <w:tcPr>
            <w:tcW w:w="1134" w:type="dxa"/>
          </w:tcPr>
          <w:p w:rsidR="00C93612" w:rsidRDefault="00C93612" w:rsidP="00E24133">
            <w:pPr>
              <w:rPr>
                <w:rFonts w:ascii="Century Gothic" w:eastAsia="Calibri" w:hAnsi="Century Gothic" w:cs="Arial"/>
                <w:sz w:val="16"/>
                <w:szCs w:val="16"/>
              </w:rPr>
            </w:pPr>
          </w:p>
          <w:p w:rsidR="00E24133" w:rsidRPr="007F724D" w:rsidRDefault="00E24133" w:rsidP="00E24133">
            <w:pPr>
              <w:rPr>
                <w:rFonts w:ascii="Century Gothic" w:eastAsia="Calibri" w:hAnsi="Century Gothic" w:cs="Arial"/>
                <w:sz w:val="16"/>
                <w:szCs w:val="16"/>
              </w:rPr>
            </w:pPr>
            <w:r w:rsidRPr="007F724D">
              <w:rPr>
                <w:rFonts w:ascii="Century Gothic" w:eastAsia="Calibri" w:hAnsi="Century Gothic" w:cs="Arial"/>
                <w:sz w:val="16"/>
                <w:szCs w:val="16"/>
              </w:rPr>
              <w:t>Adopted Mid-year report</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vAlign w:val="center"/>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r w:rsidRPr="007F724D">
              <w:rPr>
                <w:rFonts w:ascii="Century Gothic" w:eastAsia="Calibri" w:hAnsi="Century Gothic" w:cs="Arial"/>
                <w:b/>
                <w:bCs/>
                <w:sz w:val="16"/>
                <w:szCs w:val="16"/>
                <w:lang w:val="en-US"/>
              </w:rPr>
              <w:t>Ensuring 100% compliance to MFMA, MSA and Circular 63 &amp; 32</w:t>
            </w: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Tabled AR and APR to Council by 25 January 2016</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 xml:space="preserve">Tabled Annual Report and Annual Performance Report by the 25 January </w:t>
            </w: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2016</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Annual report, annual performance</w:t>
            </w: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 xml:space="preserve"> Report tabled on the 22nd January 2015</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Adopted AR</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 xml:space="preserve">Table Annual Report and Annual Performance Report by the 25 January </w:t>
            </w:r>
          </w:p>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 xml:space="preserve">None. </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Target achieved </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Council resolution and electronic copy of AR &amp; APR</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Adopted Oversight report for 2014/2015 Annual Report (March 2016)</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 xml:space="preserve">Oversight Committee meeting must sit within  two (2) months of the adoption of AR </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Adopted oversight report 2013/2014</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Adopted Oversight Report</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Adoption of oversight report by Council  for AR 2014/2015 by 31 March 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Target achieved </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Adopted Oversight report , minutes and Council resolution</w:t>
            </w:r>
          </w:p>
        </w:tc>
      </w:tr>
      <w:tr w:rsidR="00E24133" w:rsidRPr="007F724D" w:rsidTr="00E24133">
        <w:trPr>
          <w:trHeight w:val="143"/>
        </w:trPr>
        <w:tc>
          <w:tcPr>
            <w:tcW w:w="491"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4"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05"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518" w:type="dxa"/>
            <w:shd w:val="clear" w:color="auto" w:fill="auto"/>
          </w:tcPr>
          <w:p w:rsidR="00E24133" w:rsidRPr="007F724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3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Development of 2015/2016 Suppliers and Service Providers monitoring Policy by March 2016</w:t>
            </w:r>
          </w:p>
        </w:tc>
        <w:tc>
          <w:tcPr>
            <w:tcW w:w="90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Development of 2015/2016 Suppliers and Service Providers monitoring Policy by March 2016</w:t>
            </w:r>
          </w:p>
        </w:tc>
        <w:tc>
          <w:tcPr>
            <w:tcW w:w="1125"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New KPI</w:t>
            </w:r>
          </w:p>
        </w:tc>
        <w:tc>
          <w:tcPr>
            <w:tcW w:w="992"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Service Providers Policy</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lang w:val="en-US"/>
              </w:rPr>
            </w:pPr>
            <w:r w:rsidRPr="007F724D">
              <w:rPr>
                <w:rFonts w:ascii="Century Gothic" w:eastAsia="Calibri" w:hAnsi="Century Gothic" w:cs="Arial"/>
                <w:bCs/>
                <w:sz w:val="16"/>
                <w:szCs w:val="16"/>
                <w:lang w:val="en-US"/>
              </w:rPr>
              <w:t>Draft 2015/2016 Suppliers and Service Providers monitoring Policy approved by Council by March 2016</w:t>
            </w:r>
          </w:p>
        </w:tc>
        <w:tc>
          <w:tcPr>
            <w:tcW w:w="993"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 xml:space="preserve">Not achieved </w:t>
            </w:r>
          </w:p>
        </w:tc>
        <w:tc>
          <w:tcPr>
            <w:tcW w:w="1134"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992"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92"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Inputs from finance were delayed</w:t>
            </w: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Delay in the sitting of the management meeting</w:t>
            </w:r>
          </w:p>
        </w:tc>
        <w:tc>
          <w:tcPr>
            <w:tcW w:w="1134" w:type="dxa"/>
            <w:shd w:val="clear" w:color="auto" w:fill="auto"/>
          </w:tcPr>
          <w:p w:rsidR="00E24133" w:rsidRPr="00D74E40" w:rsidRDefault="00E24133" w:rsidP="00E24133">
            <w:pPr>
              <w:widowControl w:val="0"/>
              <w:autoSpaceDE w:val="0"/>
              <w:autoSpaceDN w:val="0"/>
              <w:adjustRightInd w:val="0"/>
              <w:spacing w:before="35"/>
              <w:rPr>
                <w:rFonts w:ascii="Century Gothic" w:eastAsia="Calibri" w:hAnsi="Century Gothic" w:cs="Arial"/>
                <w:bCs/>
                <w:sz w:val="16"/>
                <w:szCs w:val="16"/>
              </w:rPr>
            </w:pPr>
            <w:r w:rsidRPr="00D74E40">
              <w:rPr>
                <w:rFonts w:ascii="Century Gothic" w:eastAsia="Calibri" w:hAnsi="Century Gothic" w:cs="Arial"/>
                <w:bCs/>
                <w:sz w:val="16"/>
                <w:szCs w:val="16"/>
              </w:rPr>
              <w:t>Management set in 06</w:t>
            </w:r>
            <w:r w:rsidRPr="00D74E40">
              <w:rPr>
                <w:rFonts w:ascii="Century Gothic" w:eastAsia="Calibri" w:hAnsi="Century Gothic" w:cs="Arial"/>
                <w:bCs/>
                <w:sz w:val="16"/>
                <w:szCs w:val="16"/>
                <w:vertAlign w:val="superscript"/>
              </w:rPr>
              <w:t>th</w:t>
            </w:r>
            <w:r w:rsidRPr="00D74E40">
              <w:rPr>
                <w:rFonts w:ascii="Century Gothic" w:eastAsia="Calibri" w:hAnsi="Century Gothic" w:cs="Arial"/>
                <w:bCs/>
                <w:sz w:val="16"/>
                <w:szCs w:val="16"/>
              </w:rPr>
              <w:t xml:space="preserve"> of April, due to the commitment of the MM it will be passed on in the next management meeting</w:t>
            </w:r>
          </w:p>
        </w:tc>
        <w:tc>
          <w:tcPr>
            <w:tcW w:w="992" w:type="dxa"/>
            <w:shd w:val="clear" w:color="auto" w:fill="auto"/>
          </w:tcPr>
          <w:p w:rsidR="00E24133" w:rsidRPr="0095786B" w:rsidRDefault="00E24133" w:rsidP="00E24133">
            <w:pPr>
              <w:pStyle w:val="NoSpacing"/>
              <w:rPr>
                <w:rFonts w:ascii="Century Gothic" w:hAnsi="Century Gothic"/>
                <w:sz w:val="16"/>
              </w:rPr>
            </w:pPr>
            <w:r w:rsidRPr="0095786B">
              <w:rPr>
                <w:rFonts w:ascii="Century Gothic" w:hAnsi="Century Gothic"/>
                <w:sz w:val="16"/>
              </w:rPr>
              <w:t xml:space="preserve">Target not achieved </w:t>
            </w:r>
          </w:p>
        </w:tc>
        <w:tc>
          <w:tcPr>
            <w:tcW w:w="1134" w:type="dxa"/>
          </w:tcPr>
          <w:p w:rsidR="00E24133" w:rsidRPr="007F724D" w:rsidRDefault="00E24133" w:rsidP="00E24133">
            <w:pPr>
              <w:widowControl w:val="0"/>
              <w:autoSpaceDE w:val="0"/>
              <w:autoSpaceDN w:val="0"/>
              <w:adjustRightInd w:val="0"/>
              <w:spacing w:before="35"/>
              <w:rPr>
                <w:rFonts w:ascii="Century Gothic" w:eastAsia="Calibri" w:hAnsi="Century Gothic" w:cs="Arial"/>
                <w:bCs/>
                <w:sz w:val="16"/>
                <w:szCs w:val="16"/>
              </w:rPr>
            </w:pPr>
            <w:r w:rsidRPr="007F724D">
              <w:rPr>
                <w:rFonts w:ascii="Century Gothic" w:eastAsia="Calibri" w:hAnsi="Century Gothic" w:cs="Arial"/>
                <w:bCs/>
                <w:sz w:val="16"/>
                <w:szCs w:val="16"/>
              </w:rPr>
              <w:t>Copy of the policy</w:t>
            </w:r>
          </w:p>
        </w:tc>
      </w:tr>
    </w:tbl>
    <w:p w:rsidR="00E24133" w:rsidRPr="007F724D" w:rsidRDefault="00E24133" w:rsidP="00E24133">
      <w:pPr>
        <w:spacing w:after="200" w:line="276" w:lineRule="auto"/>
        <w:contextualSpacing/>
        <w:rPr>
          <w:rFonts w:ascii="Garamond" w:eastAsia="Calibri" w:hAnsi="Garamond"/>
          <w:b/>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Actual Achievement</w:t>
      </w:r>
    </w:p>
    <w:p w:rsidR="00E24133" w:rsidRPr="00233DA3" w:rsidRDefault="00E24133" w:rsidP="00E24133">
      <w:pPr>
        <w:spacing w:after="200" w:line="276" w:lineRule="auto"/>
        <w:contextualSpacing/>
        <w:rPr>
          <w:rFonts w:ascii="Arial" w:eastAsia="Calibri" w:hAnsi="Arial" w:cs="Arial"/>
          <w:b/>
          <w:sz w:val="22"/>
        </w:rPr>
      </w:pPr>
    </w:p>
    <w:p w:rsidR="00E24133" w:rsidRPr="00233DA3" w:rsidRDefault="00E24133" w:rsidP="00E24133">
      <w:pPr>
        <w:spacing w:after="200" w:line="276" w:lineRule="auto"/>
        <w:contextualSpacing/>
        <w:rPr>
          <w:rFonts w:ascii="Arial" w:eastAsia="Calibri" w:hAnsi="Arial" w:cs="Arial"/>
          <w:sz w:val="22"/>
        </w:rPr>
      </w:pPr>
      <w:r w:rsidRPr="00233DA3">
        <w:rPr>
          <w:rFonts w:ascii="Arial" w:eastAsia="Calibri" w:hAnsi="Arial" w:cs="Arial"/>
          <w:sz w:val="22"/>
        </w:rPr>
        <w:t>The Performance Management System had seven (07) targets set for quarter three SDBIP 2015/2016, actual target achieved is five (05), which resulted to seventy one(71%) achievement</w:t>
      </w:r>
    </w:p>
    <w:p w:rsidR="00E24133" w:rsidRPr="00233DA3" w:rsidRDefault="00E24133" w:rsidP="00E24133">
      <w:pPr>
        <w:spacing w:after="200" w:line="276" w:lineRule="auto"/>
        <w:contextualSpacing/>
        <w:rPr>
          <w:rFonts w:ascii="Arial" w:eastAsia="Calibri" w:hAnsi="Arial" w:cs="Arial"/>
          <w:sz w:val="22"/>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Recommendation</w:t>
      </w:r>
    </w:p>
    <w:p w:rsidR="00E24133" w:rsidRPr="00233DA3" w:rsidRDefault="00E24133" w:rsidP="00E24133">
      <w:pPr>
        <w:spacing w:after="200" w:line="276" w:lineRule="auto"/>
        <w:contextualSpacing/>
        <w:rPr>
          <w:rFonts w:ascii="Arial" w:eastAsia="Calibri" w:hAnsi="Arial" w:cs="Arial"/>
          <w:sz w:val="22"/>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sz w:val="22"/>
        </w:rPr>
        <w:t>The Unit to ensure that the non-achieved targets are carried over to the next council and should be achieved by last council meeting</w:t>
      </w:r>
    </w:p>
    <w:p w:rsidR="00C93612" w:rsidRDefault="00C93612"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Default="00C93612"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Default="00C93612"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BB453F" w:rsidRDefault="00BB453F"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BB453F" w:rsidRDefault="00BB453F"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Pr="00BB453F" w:rsidRDefault="00C93612" w:rsidP="00C93612">
      <w:pPr>
        <w:spacing w:after="160" w:line="259" w:lineRule="auto"/>
        <w:jc w:val="center"/>
        <w:rPr>
          <w:rFonts w:ascii="Arial" w:eastAsia="Calibri" w:hAnsi="Arial" w:cs="Arial"/>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BB453F">
        <w:rPr>
          <w:rFonts w:ascii="Arial" w:eastAsia="Calibri" w:hAnsi="Arial" w:cs="Arial"/>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INTERNAL AUDITING</w:t>
      </w:r>
    </w:p>
    <w:p w:rsidR="00C93612" w:rsidRPr="00E149D5" w:rsidRDefault="00C93612"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Pr="00E149D5" w:rsidRDefault="00C93612" w:rsidP="00C93612">
      <w:pPr>
        <w:spacing w:after="160" w:line="259" w:lineRule="auto"/>
        <w:jc w:val="center"/>
        <w:rPr>
          <w:rFonts w:ascii="Garamond" w:eastAsia="Calibri" w:hAnsi="Garamond"/>
          <w:b/>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Default="00C93612" w:rsidP="00C93612">
      <w:pPr>
        <w:rPr>
          <w:rFonts w:ascii="Arial" w:eastAsia="Calibri" w:hAnsi="Arial" w:cs="Arial"/>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Arial" w:eastAsia="Calibri" w:hAnsi="Arial" w:cs="Arial"/>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C93612" w:rsidRPr="00E149D5" w:rsidRDefault="00C93612" w:rsidP="00C93612">
      <w:pPr>
        <w:spacing w:after="160" w:line="259" w:lineRule="auto"/>
        <w:jc w:val="center"/>
        <w:rPr>
          <w:rFonts w:ascii="Arial" w:eastAsia="Calibri" w:hAnsi="Arial" w:cs="Arial"/>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Arial" w:eastAsia="Calibri" w:hAnsi="Arial" w:cs="Arial"/>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p>
    <w:tbl>
      <w:tblPr>
        <w:tblStyle w:val="TableGrid4"/>
        <w:tblW w:w="16274" w:type="dxa"/>
        <w:tblInd w:w="-998" w:type="dxa"/>
        <w:tblLayout w:type="fixed"/>
        <w:tblLook w:val="04A0" w:firstRow="1" w:lastRow="0" w:firstColumn="1" w:lastColumn="0" w:noHBand="0" w:noVBand="1"/>
      </w:tblPr>
      <w:tblGrid>
        <w:gridCol w:w="467"/>
        <w:gridCol w:w="936"/>
        <w:gridCol w:w="1169"/>
        <w:gridCol w:w="1168"/>
        <w:gridCol w:w="467"/>
        <w:gridCol w:w="1052"/>
        <w:gridCol w:w="818"/>
        <w:gridCol w:w="818"/>
        <w:gridCol w:w="903"/>
        <w:gridCol w:w="914"/>
        <w:gridCol w:w="1041"/>
        <w:gridCol w:w="1134"/>
        <w:gridCol w:w="992"/>
        <w:gridCol w:w="993"/>
        <w:gridCol w:w="1134"/>
        <w:gridCol w:w="1134"/>
        <w:gridCol w:w="1134"/>
      </w:tblGrid>
      <w:tr w:rsidR="00BB453F" w:rsidRPr="00E149D5" w:rsidTr="00BB453F">
        <w:trPr>
          <w:trHeight w:val="148"/>
          <w:tblHeader/>
        </w:trPr>
        <w:tc>
          <w:tcPr>
            <w:tcW w:w="467"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KPA No</w:t>
            </w:r>
          </w:p>
        </w:tc>
        <w:tc>
          <w:tcPr>
            <w:tcW w:w="936"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Key Performance Area</w:t>
            </w:r>
          </w:p>
        </w:tc>
        <w:tc>
          <w:tcPr>
            <w:tcW w:w="1169"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Municipal Strategic Objective (SOs)</w:t>
            </w:r>
          </w:p>
        </w:tc>
        <w:tc>
          <w:tcPr>
            <w:tcW w:w="1168"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Municipal Strategic Objective (Departmental)</w:t>
            </w:r>
          </w:p>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467"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SO No</w:t>
            </w:r>
          </w:p>
        </w:tc>
        <w:tc>
          <w:tcPr>
            <w:tcW w:w="1052"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Key performance indicator(s)</w:t>
            </w:r>
          </w:p>
        </w:tc>
        <w:tc>
          <w:tcPr>
            <w:tcW w:w="818"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Annual Target</w:t>
            </w:r>
          </w:p>
        </w:tc>
        <w:tc>
          <w:tcPr>
            <w:tcW w:w="818"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Baseline</w:t>
            </w:r>
          </w:p>
        </w:tc>
        <w:tc>
          <w:tcPr>
            <w:tcW w:w="903"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Unit of measurement</w:t>
            </w:r>
          </w:p>
        </w:tc>
        <w:tc>
          <w:tcPr>
            <w:tcW w:w="914"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Pr>
                <w:rFonts w:ascii="Century Gothic" w:hAnsi="Century Gothic" w:cs="Arial"/>
                <w:b/>
                <w:bCs/>
                <w:sz w:val="16"/>
                <w:szCs w:val="16"/>
                <w:lang w:eastAsia="en-US"/>
              </w:rPr>
              <w:t xml:space="preserve">Quarter 3 ending March </w:t>
            </w:r>
            <w:r w:rsidRPr="00E149D5">
              <w:rPr>
                <w:rFonts w:ascii="Century Gothic" w:hAnsi="Century Gothic" w:cs="Arial"/>
                <w:b/>
                <w:bCs/>
                <w:sz w:val="16"/>
                <w:szCs w:val="16"/>
                <w:lang w:eastAsia="en-US"/>
              </w:rPr>
              <w:t>2016</w:t>
            </w:r>
          </w:p>
        </w:tc>
        <w:tc>
          <w:tcPr>
            <w:tcW w:w="1041"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Actual Achievement</w:t>
            </w:r>
          </w:p>
        </w:tc>
        <w:tc>
          <w:tcPr>
            <w:tcW w:w="1134"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Pr>
                <w:rFonts w:ascii="Century Gothic" w:hAnsi="Century Gothic" w:cs="Arial"/>
                <w:b/>
                <w:bCs/>
                <w:sz w:val="16"/>
                <w:szCs w:val="16"/>
                <w:lang w:eastAsia="en-US"/>
              </w:rPr>
              <w:t>Verification by Internal Audit</w:t>
            </w:r>
          </w:p>
        </w:tc>
        <w:tc>
          <w:tcPr>
            <w:tcW w:w="992"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Pr>
                <w:rFonts w:ascii="Century Gothic" w:hAnsi="Century Gothic" w:cs="Arial"/>
                <w:b/>
                <w:bCs/>
                <w:sz w:val="16"/>
                <w:szCs w:val="16"/>
                <w:lang w:eastAsia="en-US"/>
              </w:rPr>
              <w:t>Comment by Internal Audit</w:t>
            </w:r>
          </w:p>
        </w:tc>
        <w:tc>
          <w:tcPr>
            <w:tcW w:w="993"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Reason for deviation</w:t>
            </w:r>
          </w:p>
        </w:tc>
        <w:tc>
          <w:tcPr>
            <w:tcW w:w="1134"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Corrective measure to be taken</w:t>
            </w:r>
          </w:p>
        </w:tc>
        <w:tc>
          <w:tcPr>
            <w:tcW w:w="1134"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 xml:space="preserve">PMS Comment </w:t>
            </w:r>
          </w:p>
        </w:tc>
        <w:tc>
          <w:tcPr>
            <w:tcW w:w="1134" w:type="dxa"/>
            <w:shd w:val="clear" w:color="auto" w:fill="A8D08D" w:themeFill="accent6" w:themeFillTint="99"/>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POE</w:t>
            </w:r>
          </w:p>
        </w:tc>
      </w:tr>
      <w:tr w:rsidR="00BB453F" w:rsidRPr="00E149D5" w:rsidTr="00BB453F">
        <w:trPr>
          <w:trHeight w:val="148"/>
          <w:tblHeader/>
        </w:trPr>
        <w:tc>
          <w:tcPr>
            <w:tcW w:w="467"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936"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169"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168"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b/>
                <w:sz w:val="16"/>
                <w:szCs w:val="16"/>
                <w:lang w:eastAsia="en-US"/>
              </w:rPr>
            </w:pPr>
            <w:r w:rsidRPr="00E149D5">
              <w:rPr>
                <w:rFonts w:ascii="Century Gothic" w:hAnsi="Century Gothic"/>
                <w:b/>
                <w:sz w:val="16"/>
                <w:szCs w:val="16"/>
                <w:lang w:eastAsia="en-US"/>
              </w:rPr>
              <w:t>Maintaining and improving the Municipal Audit Opinion</w:t>
            </w:r>
          </w:p>
        </w:tc>
        <w:tc>
          <w:tcPr>
            <w:tcW w:w="467"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052"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Review and submit the Audit Plan to AC for approval by February 2015</w:t>
            </w:r>
          </w:p>
        </w:tc>
        <w:tc>
          <w:tcPr>
            <w:tcW w:w="818"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 xml:space="preserve">Reviewed and adopted Audit Action Plan </w:t>
            </w:r>
          </w:p>
        </w:tc>
        <w:tc>
          <w:tcPr>
            <w:tcW w:w="818"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Adopted 2014/2015 Audit Plan</w:t>
            </w:r>
          </w:p>
        </w:tc>
        <w:tc>
          <w:tcPr>
            <w:tcW w:w="903"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highlight w:val="yellow"/>
                <w:lang w:eastAsia="en-US"/>
              </w:rPr>
            </w:pPr>
            <w:r w:rsidRPr="00E149D5">
              <w:rPr>
                <w:rFonts w:ascii="Century Gothic" w:hAnsi="Century Gothic" w:cs="Arial"/>
                <w:bCs/>
                <w:sz w:val="16"/>
                <w:szCs w:val="16"/>
                <w:lang w:eastAsia="en-US"/>
              </w:rPr>
              <w:t>Approved Audit Plan</w:t>
            </w:r>
          </w:p>
        </w:tc>
        <w:tc>
          <w:tcPr>
            <w:tcW w:w="914"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Submit the Audit Plan to AC by February 2016</w:t>
            </w:r>
          </w:p>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041"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 xml:space="preserve">Achieved </w:t>
            </w: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p>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Cs/>
                <w:sz w:val="16"/>
                <w:szCs w:val="16"/>
                <w:lang w:eastAsia="en-US"/>
              </w:rPr>
              <w:t>The internal Audit Plan was approved by an e-mail which was sent by an Audit Committee member indicated the approval of the plan</w:t>
            </w:r>
          </w:p>
        </w:tc>
        <w:tc>
          <w:tcPr>
            <w:tcW w:w="1134"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Not achieved</w:t>
            </w:r>
            <w:r>
              <w:rPr>
                <w:rFonts w:ascii="Century Gothic" w:hAnsi="Century Gothic" w:cs="Arial"/>
                <w:bCs/>
                <w:sz w:val="16"/>
                <w:szCs w:val="16"/>
                <w:lang w:eastAsia="en-US"/>
              </w:rPr>
              <w:t>.</w:t>
            </w:r>
          </w:p>
        </w:tc>
        <w:tc>
          <w:tcPr>
            <w:tcW w:w="992"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None.</w:t>
            </w:r>
          </w:p>
        </w:tc>
        <w:tc>
          <w:tcPr>
            <w:tcW w:w="993"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w:t>
            </w:r>
          </w:p>
        </w:tc>
        <w:tc>
          <w:tcPr>
            <w:tcW w:w="1134"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r w:rsidRPr="00E149D5">
              <w:rPr>
                <w:rFonts w:ascii="Century Gothic" w:hAnsi="Century Gothic" w:cs="Arial"/>
                <w:b/>
                <w:bCs/>
                <w:sz w:val="16"/>
                <w:szCs w:val="16"/>
                <w:lang w:eastAsia="en-US"/>
              </w:rPr>
              <w:t>-</w:t>
            </w:r>
          </w:p>
        </w:tc>
        <w:tc>
          <w:tcPr>
            <w:tcW w:w="1134"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Target not achieved</w:t>
            </w: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No minutes attached to substantiate the approval of the Internal Audit Plan</w:t>
            </w: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p>
        </w:tc>
        <w:tc>
          <w:tcPr>
            <w:tcW w:w="1134"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Approved Audit Plan, Attendance register and report</w:t>
            </w:r>
          </w:p>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p>
        </w:tc>
      </w:tr>
      <w:tr w:rsidR="00BB453F" w:rsidRPr="00E149D5" w:rsidTr="00BB453F">
        <w:trPr>
          <w:trHeight w:val="2265"/>
          <w:tblHeader/>
        </w:trPr>
        <w:tc>
          <w:tcPr>
            <w:tcW w:w="467"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936"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169"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168"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b/>
                <w:sz w:val="16"/>
                <w:szCs w:val="16"/>
                <w:lang w:eastAsia="en-US"/>
              </w:rPr>
            </w:pPr>
          </w:p>
        </w:tc>
        <w:tc>
          <w:tcPr>
            <w:tcW w:w="467"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
                <w:bCs/>
                <w:sz w:val="16"/>
                <w:szCs w:val="16"/>
                <w:lang w:eastAsia="en-US"/>
              </w:rPr>
            </w:pPr>
          </w:p>
        </w:tc>
        <w:tc>
          <w:tcPr>
            <w:tcW w:w="1052" w:type="dxa"/>
            <w:vAlign w:val="center"/>
          </w:tcPr>
          <w:p w:rsidR="00C93612" w:rsidRPr="00E149D5" w:rsidRDefault="00C93612" w:rsidP="00C93612">
            <w:pPr>
              <w:rPr>
                <w:rFonts w:ascii="Century Gothic" w:hAnsi="Century Gothic"/>
                <w:sz w:val="16"/>
                <w:szCs w:val="16"/>
                <w:lang w:eastAsia="en-US"/>
              </w:rPr>
            </w:pPr>
            <w:r w:rsidRPr="00E149D5">
              <w:rPr>
                <w:rFonts w:ascii="Century Gothic" w:hAnsi="Century Gothic"/>
                <w:sz w:val="16"/>
                <w:szCs w:val="16"/>
                <w:lang w:eastAsia="en-US"/>
              </w:rPr>
              <w:t>Developed  Audit Action Plan as derived from AGSA findings raised by 25 January 2016</w:t>
            </w:r>
          </w:p>
        </w:tc>
        <w:tc>
          <w:tcPr>
            <w:tcW w:w="818"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Approved Audit Action Plan by AC</w:t>
            </w:r>
          </w:p>
        </w:tc>
        <w:tc>
          <w:tcPr>
            <w:tcW w:w="818"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2014/2015 Audit Action Plan</w:t>
            </w:r>
          </w:p>
        </w:tc>
        <w:tc>
          <w:tcPr>
            <w:tcW w:w="903"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Approved Audit Action Plan by AC</w:t>
            </w:r>
          </w:p>
        </w:tc>
        <w:tc>
          <w:tcPr>
            <w:tcW w:w="914" w:type="dxa"/>
          </w:tcPr>
          <w:p w:rsidR="00C93612" w:rsidRPr="00E149D5" w:rsidRDefault="00C93612" w:rsidP="00C93612">
            <w:pPr>
              <w:widowControl w:val="0"/>
              <w:autoSpaceDE w:val="0"/>
              <w:autoSpaceDN w:val="0"/>
              <w:adjustRightInd w:val="0"/>
              <w:spacing w:before="35"/>
              <w:jc w:val="center"/>
              <w:rPr>
                <w:rFonts w:ascii="Century Gothic" w:hAnsi="Century Gothic" w:cs="Arial"/>
                <w:bCs/>
                <w:sz w:val="16"/>
                <w:szCs w:val="16"/>
                <w:lang w:eastAsia="en-US"/>
              </w:rPr>
            </w:pPr>
            <w:r w:rsidRPr="00E149D5">
              <w:rPr>
                <w:rFonts w:ascii="Century Gothic" w:hAnsi="Century Gothic" w:cs="Arial"/>
                <w:bCs/>
                <w:sz w:val="16"/>
                <w:szCs w:val="16"/>
                <w:lang w:eastAsia="en-US"/>
              </w:rPr>
              <w:t>Developed and approved Audit Action Plan included in the AR by 25 Jan 2016</w:t>
            </w:r>
          </w:p>
        </w:tc>
        <w:tc>
          <w:tcPr>
            <w:tcW w:w="1041"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 xml:space="preserve">Achieved </w:t>
            </w:r>
          </w:p>
        </w:tc>
        <w:tc>
          <w:tcPr>
            <w:tcW w:w="1134"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Pr>
                <w:rFonts w:ascii="Century Gothic" w:hAnsi="Century Gothic" w:cs="Arial"/>
                <w:bCs/>
                <w:sz w:val="16"/>
                <w:szCs w:val="16"/>
                <w:lang w:eastAsia="en-US"/>
              </w:rPr>
              <w:t>Achieved.</w:t>
            </w:r>
          </w:p>
        </w:tc>
        <w:tc>
          <w:tcPr>
            <w:tcW w:w="992"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Pr>
                <w:rFonts w:ascii="Century Gothic" w:hAnsi="Century Gothic" w:cs="Arial"/>
                <w:bCs/>
                <w:sz w:val="16"/>
                <w:szCs w:val="16"/>
                <w:lang w:eastAsia="en-US"/>
              </w:rPr>
              <w:t>None.</w:t>
            </w:r>
          </w:p>
        </w:tc>
        <w:tc>
          <w:tcPr>
            <w:tcW w:w="993"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w:t>
            </w:r>
          </w:p>
        </w:tc>
        <w:tc>
          <w:tcPr>
            <w:tcW w:w="1134"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w:t>
            </w:r>
          </w:p>
        </w:tc>
        <w:tc>
          <w:tcPr>
            <w:tcW w:w="1134" w:type="dxa"/>
            <w:shd w:val="clear" w:color="auto" w:fill="auto"/>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 xml:space="preserve">Target achieved </w:t>
            </w:r>
          </w:p>
        </w:tc>
        <w:tc>
          <w:tcPr>
            <w:tcW w:w="1134" w:type="dxa"/>
          </w:tcPr>
          <w:p w:rsidR="00C93612" w:rsidRPr="00E149D5" w:rsidRDefault="00C93612" w:rsidP="00C93612">
            <w:pPr>
              <w:widowControl w:val="0"/>
              <w:autoSpaceDE w:val="0"/>
              <w:autoSpaceDN w:val="0"/>
              <w:adjustRightInd w:val="0"/>
              <w:spacing w:before="35"/>
              <w:rPr>
                <w:rFonts w:ascii="Century Gothic" w:hAnsi="Century Gothic" w:cs="Arial"/>
                <w:bCs/>
                <w:sz w:val="16"/>
                <w:szCs w:val="16"/>
                <w:lang w:eastAsia="en-US"/>
              </w:rPr>
            </w:pPr>
            <w:r w:rsidRPr="00E149D5">
              <w:rPr>
                <w:rFonts w:ascii="Century Gothic" w:hAnsi="Century Gothic" w:cs="Arial"/>
                <w:bCs/>
                <w:sz w:val="16"/>
                <w:szCs w:val="16"/>
                <w:lang w:eastAsia="en-US"/>
              </w:rPr>
              <w:t>Action Plan</w:t>
            </w:r>
          </w:p>
        </w:tc>
      </w:tr>
    </w:tbl>
    <w:p w:rsidR="00C93612" w:rsidRPr="00E149D5" w:rsidRDefault="00C93612" w:rsidP="00C93612">
      <w:pPr>
        <w:spacing w:after="200" w:line="276" w:lineRule="auto"/>
        <w:contextualSpacing/>
        <w:rPr>
          <w:rFonts w:ascii="Garamond" w:eastAsia="Calibri" w:hAnsi="Garamond"/>
          <w:b/>
          <w:sz w:val="22"/>
          <w:szCs w:val="22"/>
          <w:lang w:val="en-ZA" w:eastAsia="en-US"/>
        </w:rPr>
      </w:pPr>
    </w:p>
    <w:p w:rsidR="00C93612" w:rsidRPr="00E149D5" w:rsidRDefault="00C93612" w:rsidP="00C93612">
      <w:pPr>
        <w:spacing w:after="200" w:line="276" w:lineRule="auto"/>
        <w:contextualSpacing/>
        <w:rPr>
          <w:rFonts w:ascii="Arial" w:eastAsia="Calibri" w:hAnsi="Arial" w:cs="Arial"/>
          <w:b/>
          <w:sz w:val="22"/>
          <w:szCs w:val="22"/>
          <w:lang w:val="en-ZA" w:eastAsia="en-US"/>
        </w:rPr>
      </w:pPr>
      <w:r w:rsidRPr="00E149D5">
        <w:rPr>
          <w:rFonts w:ascii="Arial" w:eastAsia="Calibri" w:hAnsi="Arial" w:cs="Arial"/>
          <w:b/>
          <w:sz w:val="22"/>
          <w:szCs w:val="22"/>
          <w:lang w:val="en-ZA" w:eastAsia="en-US"/>
        </w:rPr>
        <w:t>Actual Achievement</w:t>
      </w:r>
    </w:p>
    <w:p w:rsidR="00C93612" w:rsidRPr="00E149D5" w:rsidRDefault="00C93612" w:rsidP="00C93612">
      <w:pPr>
        <w:spacing w:after="200" w:line="276" w:lineRule="auto"/>
        <w:contextualSpacing/>
        <w:rPr>
          <w:rFonts w:ascii="Arial" w:eastAsia="Calibri" w:hAnsi="Arial" w:cs="Arial"/>
          <w:b/>
          <w:sz w:val="22"/>
          <w:szCs w:val="22"/>
          <w:lang w:val="en-ZA" w:eastAsia="en-US"/>
        </w:rPr>
      </w:pPr>
    </w:p>
    <w:p w:rsidR="00C93612" w:rsidRPr="00E149D5" w:rsidRDefault="00C93612" w:rsidP="00C93612">
      <w:pPr>
        <w:spacing w:after="200" w:line="276" w:lineRule="auto"/>
        <w:contextualSpacing/>
        <w:rPr>
          <w:rFonts w:ascii="Arial" w:eastAsia="Calibri" w:hAnsi="Arial" w:cs="Arial"/>
          <w:b/>
          <w:sz w:val="22"/>
          <w:szCs w:val="22"/>
          <w:lang w:val="en-ZA" w:eastAsia="en-US"/>
        </w:rPr>
      </w:pPr>
      <w:r w:rsidRPr="00E149D5">
        <w:rPr>
          <w:rFonts w:ascii="Arial" w:eastAsia="Calibri" w:hAnsi="Arial" w:cs="Arial"/>
          <w:sz w:val="22"/>
          <w:szCs w:val="22"/>
          <w:lang w:val="en-ZA" w:eastAsia="en-US"/>
        </w:rPr>
        <w:t>The Internal audit Unit had two (02) targets set for quarter three SDBIP 2015/2016, actual target achieved is one (01), which resulted to fifty (50%) achievement.</w:t>
      </w:r>
    </w:p>
    <w:p w:rsidR="00C93612" w:rsidRPr="00E149D5" w:rsidRDefault="00C93612" w:rsidP="00C93612">
      <w:pPr>
        <w:spacing w:after="160" w:line="259" w:lineRule="auto"/>
        <w:rPr>
          <w:rFonts w:ascii="Arial" w:eastAsia="Calibri" w:hAnsi="Arial" w:cs="Arial"/>
          <w:b/>
          <w:sz w:val="22"/>
          <w:szCs w:val="22"/>
          <w:lang w:val="en-ZA" w:eastAsia="en-US"/>
        </w:rPr>
      </w:pPr>
    </w:p>
    <w:p w:rsidR="00C93612" w:rsidRPr="00E149D5" w:rsidRDefault="00C93612" w:rsidP="00C93612">
      <w:pPr>
        <w:ind w:firstLine="720"/>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Default="00C93612">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Default="00C93612"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C93612" w:rsidRPr="00332ED2" w:rsidRDefault="00C93612"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BB453F" w:rsidRDefault="00E24133" w:rsidP="00E24133">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BB453F">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INTEGRATE</w:t>
      </w:r>
      <w:r w:rsidR="00C93612" w:rsidRPr="00BB453F">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D DEVELOPMENT PLANNING </w:t>
      </w:r>
    </w:p>
    <w:p w:rsidR="00E24133" w:rsidRPr="00332ED2"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332ED2"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233DA3" w:rsidRDefault="00233DA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Pr="00C93612" w:rsidRDefault="00E24133" w:rsidP="00E24133">
      <w:pPr>
        <w:jc w:val="center"/>
        <w:rPr>
          <w:rFonts w:ascii="Garamond" w:eastAsia="Calibri" w:hAnsi="Garamond"/>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
        <w:tblW w:w="15276" w:type="dxa"/>
        <w:tblLayout w:type="fixed"/>
        <w:tblLook w:val="04A0" w:firstRow="1" w:lastRow="0" w:firstColumn="1" w:lastColumn="0" w:noHBand="0" w:noVBand="1"/>
      </w:tblPr>
      <w:tblGrid>
        <w:gridCol w:w="406"/>
        <w:gridCol w:w="775"/>
        <w:gridCol w:w="860"/>
        <w:gridCol w:w="1077"/>
        <w:gridCol w:w="430"/>
        <w:gridCol w:w="969"/>
        <w:gridCol w:w="816"/>
        <w:gridCol w:w="938"/>
        <w:gridCol w:w="938"/>
        <w:gridCol w:w="979"/>
        <w:gridCol w:w="851"/>
        <w:gridCol w:w="1134"/>
        <w:gridCol w:w="1134"/>
        <w:gridCol w:w="992"/>
        <w:gridCol w:w="1134"/>
        <w:gridCol w:w="992"/>
        <w:gridCol w:w="851"/>
      </w:tblGrid>
      <w:tr w:rsidR="009B545D" w:rsidRPr="00332ED2" w:rsidTr="00BB453F">
        <w:trPr>
          <w:trHeight w:val="1296"/>
          <w:tblHeader/>
        </w:trPr>
        <w:tc>
          <w:tcPr>
            <w:tcW w:w="406" w:type="dxa"/>
            <w:shd w:val="clear" w:color="auto" w:fill="A8D08D" w:themeFill="accent6" w:themeFillTint="99"/>
          </w:tcPr>
          <w:p w:rsidR="009B545D" w:rsidRPr="00332ED2" w:rsidRDefault="009B545D" w:rsidP="009B545D">
            <w:pPr>
              <w:widowControl w:val="0"/>
              <w:autoSpaceDE w:val="0"/>
              <w:autoSpaceDN w:val="0"/>
              <w:adjustRightInd w:val="0"/>
              <w:spacing w:before="35"/>
              <w:ind w:left="-567"/>
              <w:rPr>
                <w:rFonts w:ascii="Century Gothic" w:eastAsia="Calibri" w:hAnsi="Century Gothic" w:cs="Arial"/>
                <w:b/>
                <w:bCs/>
                <w:sz w:val="16"/>
                <w:szCs w:val="16"/>
              </w:rPr>
            </w:pPr>
            <w:r w:rsidRPr="00332ED2">
              <w:rPr>
                <w:rFonts w:ascii="Century Gothic" w:eastAsia="Calibri" w:hAnsi="Century Gothic" w:cs="Arial"/>
                <w:b/>
                <w:bCs/>
                <w:sz w:val="16"/>
                <w:szCs w:val="16"/>
              </w:rPr>
              <w:t>KPA No</w:t>
            </w:r>
          </w:p>
        </w:tc>
        <w:tc>
          <w:tcPr>
            <w:tcW w:w="775"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Key Performance Area</w:t>
            </w:r>
          </w:p>
        </w:tc>
        <w:tc>
          <w:tcPr>
            <w:tcW w:w="860"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Municipal Strategic Objective (SOs)</w:t>
            </w:r>
          </w:p>
        </w:tc>
        <w:tc>
          <w:tcPr>
            <w:tcW w:w="1077"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Municipal Strategic Objective (Departmental)</w:t>
            </w:r>
          </w:p>
        </w:tc>
        <w:tc>
          <w:tcPr>
            <w:tcW w:w="430"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SO No</w:t>
            </w:r>
          </w:p>
        </w:tc>
        <w:tc>
          <w:tcPr>
            <w:tcW w:w="969"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Key performance indicator(s)</w:t>
            </w:r>
          </w:p>
        </w:tc>
        <w:tc>
          <w:tcPr>
            <w:tcW w:w="816"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Annual Target</w:t>
            </w:r>
          </w:p>
        </w:tc>
        <w:tc>
          <w:tcPr>
            <w:tcW w:w="938"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Baseline</w:t>
            </w:r>
          </w:p>
        </w:tc>
        <w:tc>
          <w:tcPr>
            <w:tcW w:w="938"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Unit of measurement</w:t>
            </w:r>
          </w:p>
        </w:tc>
        <w:tc>
          <w:tcPr>
            <w:tcW w:w="979"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Quarter 3 ending March  2016</w:t>
            </w:r>
          </w:p>
        </w:tc>
        <w:tc>
          <w:tcPr>
            <w:tcW w:w="851"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Actual Achievement</w:t>
            </w:r>
          </w:p>
        </w:tc>
        <w:tc>
          <w:tcPr>
            <w:tcW w:w="1134"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Verification by Internal Audit</w:t>
            </w:r>
          </w:p>
        </w:tc>
        <w:tc>
          <w:tcPr>
            <w:tcW w:w="1134"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Comments by Internal Audit</w:t>
            </w:r>
          </w:p>
        </w:tc>
        <w:tc>
          <w:tcPr>
            <w:tcW w:w="992"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Reason for deviation</w:t>
            </w:r>
          </w:p>
        </w:tc>
        <w:tc>
          <w:tcPr>
            <w:tcW w:w="1134"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Corrective measure to be taken</w:t>
            </w:r>
          </w:p>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p>
        </w:tc>
        <w:tc>
          <w:tcPr>
            <w:tcW w:w="992"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 xml:space="preserve">PMS Comment </w:t>
            </w:r>
          </w:p>
        </w:tc>
        <w:tc>
          <w:tcPr>
            <w:tcW w:w="851" w:type="dxa"/>
            <w:shd w:val="clear" w:color="auto" w:fill="A8D08D" w:themeFill="accent6" w:themeFillTint="99"/>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POE</w:t>
            </w:r>
          </w:p>
        </w:tc>
      </w:tr>
      <w:tr w:rsidR="009B545D" w:rsidRPr="00332ED2" w:rsidTr="00BB453F">
        <w:trPr>
          <w:trHeight w:val="2503"/>
          <w:tblHeader/>
        </w:trPr>
        <w:tc>
          <w:tcPr>
            <w:tcW w:w="406" w:type="dxa"/>
            <w:shd w:val="clear" w:color="auto" w:fill="auto"/>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3</w:t>
            </w:r>
          </w:p>
        </w:tc>
        <w:tc>
          <w:tcPr>
            <w:tcW w:w="775" w:type="dxa"/>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Good governance &amp; Administration</w:t>
            </w:r>
          </w:p>
        </w:tc>
        <w:tc>
          <w:tcPr>
            <w:tcW w:w="860" w:type="dxa"/>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r w:rsidRPr="00332ED2">
              <w:rPr>
                <w:rFonts w:ascii="Century Gothic" w:eastAsia="Calibri" w:hAnsi="Century Gothic" w:cs="Arial"/>
                <w:b/>
                <w:bCs/>
                <w:sz w:val="16"/>
                <w:szCs w:val="16"/>
              </w:rPr>
              <w:t>Good governance in Mohokare</w:t>
            </w:r>
          </w:p>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p>
        </w:tc>
        <w:tc>
          <w:tcPr>
            <w:tcW w:w="1077"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color w:val="000000"/>
                <w:sz w:val="16"/>
                <w:szCs w:val="16"/>
                <w:lang w:val="en-US"/>
              </w:rPr>
              <w:t>To implement a ranking and rating system for all new capital projects to support the strategic objectives and priorities of Council and Community</w:t>
            </w:r>
          </w:p>
        </w:tc>
        <w:tc>
          <w:tcPr>
            <w:tcW w:w="430" w:type="dxa"/>
            <w:shd w:val="clear" w:color="auto" w:fill="auto"/>
          </w:tcPr>
          <w:p w:rsidR="009B545D" w:rsidRPr="00332ED2" w:rsidRDefault="009B545D" w:rsidP="00E24133">
            <w:pPr>
              <w:widowControl w:val="0"/>
              <w:autoSpaceDE w:val="0"/>
              <w:autoSpaceDN w:val="0"/>
              <w:adjustRightInd w:val="0"/>
              <w:spacing w:before="35"/>
              <w:rPr>
                <w:rFonts w:ascii="Century Gothic" w:eastAsia="Calibri" w:hAnsi="Century Gothic" w:cs="Arial"/>
                <w:b/>
                <w:bCs/>
                <w:sz w:val="16"/>
                <w:szCs w:val="16"/>
              </w:rPr>
            </w:pPr>
          </w:p>
        </w:tc>
        <w:tc>
          <w:tcPr>
            <w:tcW w:w="969"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color w:val="000000"/>
                <w:sz w:val="16"/>
                <w:szCs w:val="16"/>
                <w:lang w:val="en-US"/>
              </w:rPr>
              <w:t>Reviewed and approved IDP by May 2016</w:t>
            </w:r>
          </w:p>
        </w:tc>
        <w:tc>
          <w:tcPr>
            <w:tcW w:w="816" w:type="dxa"/>
          </w:tcPr>
          <w:p w:rsidR="009B545D" w:rsidRPr="00332ED2" w:rsidRDefault="009B545D" w:rsidP="00E24133">
            <w:pPr>
              <w:widowControl w:val="0"/>
              <w:autoSpaceDE w:val="0"/>
              <w:autoSpaceDN w:val="0"/>
              <w:adjustRightInd w:val="0"/>
              <w:spacing w:before="35"/>
              <w:rPr>
                <w:rFonts w:ascii="Century Gothic" w:eastAsia="Calibri" w:hAnsi="Century Gothic" w:cs="Arial"/>
                <w:bCs/>
                <w:color w:val="000000"/>
                <w:sz w:val="16"/>
                <w:szCs w:val="16"/>
                <w:lang w:val="en-US"/>
              </w:rPr>
            </w:pPr>
            <w:r w:rsidRPr="00332ED2">
              <w:rPr>
                <w:rFonts w:ascii="Century Gothic" w:eastAsia="Calibri" w:hAnsi="Century Gothic" w:cs="Arial"/>
                <w:bCs/>
                <w:color w:val="000000"/>
                <w:sz w:val="16"/>
                <w:szCs w:val="16"/>
                <w:lang w:val="en-US"/>
              </w:rPr>
              <w:t>Reviewed and approved IDP</w:t>
            </w:r>
          </w:p>
        </w:tc>
        <w:tc>
          <w:tcPr>
            <w:tcW w:w="938"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color w:val="000000"/>
                <w:sz w:val="16"/>
                <w:szCs w:val="16"/>
                <w:lang w:val="en-US"/>
              </w:rPr>
              <w:t>Approved 2014/2015 IDP</w:t>
            </w:r>
          </w:p>
        </w:tc>
        <w:tc>
          <w:tcPr>
            <w:tcW w:w="938"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Approved IDP Plan</w:t>
            </w:r>
          </w:p>
        </w:tc>
        <w:tc>
          <w:tcPr>
            <w:tcW w:w="979" w:type="dxa"/>
          </w:tcPr>
          <w:p w:rsidR="009B545D" w:rsidRPr="00332ED2" w:rsidRDefault="009B545D" w:rsidP="00E24133">
            <w:pPr>
              <w:widowControl w:val="0"/>
              <w:autoSpaceDE w:val="0"/>
              <w:autoSpaceDN w:val="0"/>
              <w:adjustRightInd w:val="0"/>
              <w:spacing w:before="35"/>
              <w:jc w:val="both"/>
              <w:rPr>
                <w:rFonts w:ascii="Century Gothic" w:eastAsia="Calibri" w:hAnsi="Century Gothic" w:cs="Arial"/>
                <w:bCs/>
                <w:color w:val="000000"/>
                <w:sz w:val="16"/>
                <w:szCs w:val="16"/>
                <w:lang w:val="en-US"/>
              </w:rPr>
            </w:pPr>
            <w:r w:rsidRPr="00332ED2">
              <w:rPr>
                <w:rFonts w:ascii="Century Gothic" w:eastAsia="Calibri" w:hAnsi="Century Gothic" w:cs="Arial"/>
                <w:bCs/>
                <w:color w:val="000000"/>
                <w:sz w:val="16"/>
                <w:szCs w:val="16"/>
                <w:lang w:val="en-US"/>
              </w:rPr>
              <w:t>Submit draft IDP to Council by March 2016</w:t>
            </w:r>
          </w:p>
        </w:tc>
        <w:tc>
          <w:tcPr>
            <w:tcW w:w="851"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 xml:space="preserve">Achieved </w:t>
            </w:r>
          </w:p>
        </w:tc>
        <w:tc>
          <w:tcPr>
            <w:tcW w:w="1134"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Achieved.</w:t>
            </w:r>
          </w:p>
        </w:tc>
        <w:tc>
          <w:tcPr>
            <w:tcW w:w="1134"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p>
        </w:tc>
        <w:tc>
          <w:tcPr>
            <w:tcW w:w="992" w:type="dxa"/>
            <w:shd w:val="clear" w:color="auto" w:fill="auto"/>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w:t>
            </w:r>
          </w:p>
        </w:tc>
        <w:tc>
          <w:tcPr>
            <w:tcW w:w="1134" w:type="dxa"/>
            <w:shd w:val="clear" w:color="auto" w:fill="auto"/>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w:t>
            </w:r>
          </w:p>
        </w:tc>
        <w:tc>
          <w:tcPr>
            <w:tcW w:w="992" w:type="dxa"/>
            <w:shd w:val="clear" w:color="auto" w:fill="auto"/>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 xml:space="preserve">Target achieved </w:t>
            </w:r>
          </w:p>
        </w:tc>
        <w:tc>
          <w:tcPr>
            <w:tcW w:w="851" w:type="dxa"/>
          </w:tcPr>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Council resolution</w:t>
            </w:r>
          </w:p>
          <w:p w:rsidR="009B545D" w:rsidRPr="00332ED2" w:rsidRDefault="009B545D" w:rsidP="00E24133">
            <w:pPr>
              <w:widowControl w:val="0"/>
              <w:autoSpaceDE w:val="0"/>
              <w:autoSpaceDN w:val="0"/>
              <w:adjustRightInd w:val="0"/>
              <w:spacing w:before="35"/>
              <w:rPr>
                <w:rFonts w:ascii="Century Gothic" w:eastAsia="Calibri" w:hAnsi="Century Gothic" w:cs="Arial"/>
                <w:bCs/>
                <w:sz w:val="16"/>
                <w:szCs w:val="16"/>
              </w:rPr>
            </w:pPr>
            <w:r w:rsidRPr="00332ED2">
              <w:rPr>
                <w:rFonts w:ascii="Century Gothic" w:eastAsia="Calibri" w:hAnsi="Century Gothic" w:cs="Arial"/>
                <w:bCs/>
                <w:sz w:val="16"/>
                <w:szCs w:val="16"/>
              </w:rPr>
              <w:t xml:space="preserve">And electronic copy of the IDP. </w:t>
            </w:r>
          </w:p>
        </w:tc>
      </w:tr>
    </w:tbl>
    <w:p w:rsidR="00E24133" w:rsidRPr="00332ED2" w:rsidRDefault="00E24133" w:rsidP="00E24133">
      <w:pPr>
        <w:rPr>
          <w:rFonts w:ascii="Garamond" w:eastAsia="Calibri" w:hAnsi="Garamond"/>
          <w:b/>
          <w:color w:val="000000"/>
          <w:szCs w:val="24"/>
        </w:rPr>
      </w:pPr>
    </w:p>
    <w:p w:rsidR="00E24133" w:rsidRPr="00332ED2" w:rsidRDefault="00E24133" w:rsidP="00E24133">
      <w:pPr>
        <w:spacing w:after="200" w:line="276" w:lineRule="auto"/>
        <w:contextualSpacing/>
        <w:rPr>
          <w:rFonts w:ascii="Garamond" w:eastAsia="Calibri" w:hAnsi="Garamond"/>
          <w:b/>
        </w:rPr>
      </w:pPr>
      <w:r w:rsidRPr="00332ED2">
        <w:rPr>
          <w:rFonts w:ascii="Garamond" w:eastAsia="Calibri" w:hAnsi="Garamond"/>
          <w:b/>
        </w:rPr>
        <w:t>Actual Achievement</w:t>
      </w:r>
    </w:p>
    <w:p w:rsidR="00E24133" w:rsidRPr="00332ED2" w:rsidRDefault="00E24133" w:rsidP="00E24133">
      <w:pPr>
        <w:spacing w:after="200" w:line="276" w:lineRule="auto"/>
        <w:contextualSpacing/>
        <w:rPr>
          <w:rFonts w:ascii="Garamond" w:eastAsia="Calibri" w:hAnsi="Garamond"/>
          <w:b/>
        </w:rPr>
      </w:pPr>
    </w:p>
    <w:p w:rsidR="00E24133" w:rsidRPr="00332ED2" w:rsidRDefault="00E24133" w:rsidP="00E24133">
      <w:pPr>
        <w:spacing w:after="200" w:line="276" w:lineRule="auto"/>
        <w:contextualSpacing/>
        <w:rPr>
          <w:rFonts w:ascii="Garamond" w:eastAsia="Calibri" w:hAnsi="Garamond"/>
          <w:b/>
        </w:rPr>
      </w:pPr>
      <w:r w:rsidRPr="00332ED2">
        <w:rPr>
          <w:rFonts w:ascii="Garamond" w:eastAsia="Calibri" w:hAnsi="Garamond"/>
        </w:rPr>
        <w:t>The Integrated Development Planning Unit had one (01) target set for quarter three SDBIP 2015/2016, actual target achieved is one (01), which resulted to hundred (100%) achievement.</w:t>
      </w:r>
    </w:p>
    <w:p w:rsidR="00E24133" w:rsidRDefault="00BB453F" w:rsidP="00BB453F">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B2AFA"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9B545D" w:rsidRDefault="00C93612" w:rsidP="00C93612">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9B545D">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RISK MANAGEMENT</w:t>
      </w:r>
    </w:p>
    <w:p w:rsidR="00E24133"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364592" w:rsidRDefault="00E24133" w:rsidP="00E24133">
      <w:pPr>
        <w:rPr>
          <w:rFonts w:ascii="Garamond" w:eastAsia="Calibri" w:hAnsi="Garamond"/>
          <w:b/>
          <w:color w:val="000000"/>
          <w:sz w:val="28"/>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364592">
        <w:rPr>
          <w:rFonts w:ascii="Garamond" w:eastAsia="Calibri" w:hAnsi="Garamond"/>
          <w:b/>
          <w:color w:val="000000"/>
          <w:sz w:val="28"/>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Pr="00364592" w:rsidRDefault="00E24133" w:rsidP="00E24133">
      <w:pPr>
        <w:ind w:left="2880" w:firstLine="720"/>
        <w:rPr>
          <w:rFonts w:ascii="Garamond" w:eastAsia="Calibri" w:hAnsi="Garamond"/>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
        <w:tblW w:w="16444" w:type="dxa"/>
        <w:tblInd w:w="-1168" w:type="dxa"/>
        <w:tblLayout w:type="fixed"/>
        <w:tblLook w:val="04A0" w:firstRow="1" w:lastRow="0" w:firstColumn="1" w:lastColumn="0" w:noHBand="0" w:noVBand="1"/>
      </w:tblPr>
      <w:tblGrid>
        <w:gridCol w:w="567"/>
        <w:gridCol w:w="962"/>
        <w:gridCol w:w="970"/>
        <w:gridCol w:w="1187"/>
        <w:gridCol w:w="616"/>
        <w:gridCol w:w="1085"/>
        <w:gridCol w:w="855"/>
        <w:gridCol w:w="971"/>
        <w:gridCol w:w="970"/>
        <w:gridCol w:w="1109"/>
        <w:gridCol w:w="970"/>
        <w:gridCol w:w="1201"/>
        <w:gridCol w:w="1018"/>
        <w:gridCol w:w="970"/>
        <w:gridCol w:w="1148"/>
        <w:gridCol w:w="993"/>
        <w:gridCol w:w="852"/>
      </w:tblGrid>
      <w:tr w:rsidR="00E24133" w:rsidRPr="006B2AFA" w:rsidTr="00E24133">
        <w:trPr>
          <w:trHeight w:val="148"/>
          <w:tblHeader/>
        </w:trPr>
        <w:tc>
          <w:tcPr>
            <w:tcW w:w="567"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KPA No</w:t>
            </w:r>
          </w:p>
        </w:tc>
        <w:tc>
          <w:tcPr>
            <w:tcW w:w="962"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Key Performance Area</w:t>
            </w:r>
          </w:p>
        </w:tc>
        <w:tc>
          <w:tcPr>
            <w:tcW w:w="970"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Municipal Strategic Objective (SOs)</w:t>
            </w:r>
          </w:p>
        </w:tc>
        <w:tc>
          <w:tcPr>
            <w:tcW w:w="1187"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Municipal Strategic Objective (De</w:t>
            </w:r>
            <w:r>
              <w:rPr>
                <w:rFonts w:ascii="Century Gothic" w:eastAsia="Calibri" w:hAnsi="Century Gothic" w:cs="Arial"/>
                <w:b/>
                <w:bCs/>
                <w:sz w:val="16"/>
                <w:szCs w:val="16"/>
              </w:rPr>
              <w:t>partmental)</w:t>
            </w:r>
          </w:p>
        </w:tc>
        <w:tc>
          <w:tcPr>
            <w:tcW w:w="616"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SO No</w:t>
            </w:r>
          </w:p>
        </w:tc>
        <w:tc>
          <w:tcPr>
            <w:tcW w:w="1085"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Key performance indicator(s)</w:t>
            </w:r>
          </w:p>
        </w:tc>
        <w:tc>
          <w:tcPr>
            <w:tcW w:w="855"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Annual Target</w:t>
            </w:r>
          </w:p>
        </w:tc>
        <w:tc>
          <w:tcPr>
            <w:tcW w:w="971"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Baseline</w:t>
            </w:r>
          </w:p>
        </w:tc>
        <w:tc>
          <w:tcPr>
            <w:tcW w:w="970"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Unit of measurement</w:t>
            </w:r>
          </w:p>
        </w:tc>
        <w:tc>
          <w:tcPr>
            <w:tcW w:w="1109"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 xml:space="preserve">Quarter 3 ending March </w:t>
            </w:r>
            <w:r w:rsidRPr="006B2AFA">
              <w:rPr>
                <w:rFonts w:ascii="Century Gothic" w:eastAsia="Calibri" w:hAnsi="Century Gothic" w:cs="Arial"/>
                <w:b/>
                <w:bCs/>
                <w:sz w:val="16"/>
                <w:szCs w:val="16"/>
              </w:rPr>
              <w:t>2016</w:t>
            </w:r>
          </w:p>
        </w:tc>
        <w:tc>
          <w:tcPr>
            <w:tcW w:w="970"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Actual Achievement</w:t>
            </w:r>
          </w:p>
        </w:tc>
        <w:tc>
          <w:tcPr>
            <w:tcW w:w="1201"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Verification by Internal Audit</w:t>
            </w:r>
          </w:p>
        </w:tc>
        <w:tc>
          <w:tcPr>
            <w:tcW w:w="1018"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Comment by Internal Audit</w:t>
            </w:r>
          </w:p>
        </w:tc>
        <w:tc>
          <w:tcPr>
            <w:tcW w:w="970"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Reason for deviation</w:t>
            </w:r>
          </w:p>
        </w:tc>
        <w:tc>
          <w:tcPr>
            <w:tcW w:w="1148"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Corrective measure to be taken</w:t>
            </w:r>
          </w:p>
        </w:tc>
        <w:tc>
          <w:tcPr>
            <w:tcW w:w="993"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 xml:space="preserve">PMS Comment </w:t>
            </w:r>
          </w:p>
        </w:tc>
        <w:tc>
          <w:tcPr>
            <w:tcW w:w="852" w:type="dxa"/>
            <w:shd w:val="clear" w:color="auto" w:fill="A8D08D" w:themeFill="accent6" w:themeFillTint="99"/>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r w:rsidRPr="006B2AFA">
              <w:rPr>
                <w:rFonts w:ascii="Century Gothic" w:eastAsia="Calibri" w:hAnsi="Century Gothic" w:cs="Arial"/>
                <w:b/>
                <w:bCs/>
                <w:sz w:val="16"/>
                <w:szCs w:val="16"/>
              </w:rPr>
              <w:t>POE</w:t>
            </w:r>
          </w:p>
        </w:tc>
      </w:tr>
      <w:tr w:rsidR="00E24133" w:rsidRPr="006B2AFA" w:rsidTr="00E24133">
        <w:trPr>
          <w:trHeight w:val="4171"/>
        </w:trPr>
        <w:tc>
          <w:tcPr>
            <w:tcW w:w="567" w:type="dxa"/>
            <w:vMerge w:val="restart"/>
            <w:shd w:val="clear" w:color="auto" w:fill="auto"/>
          </w:tcPr>
          <w:p w:rsidR="00E24133" w:rsidRPr="006B2AFA" w:rsidRDefault="00E24133" w:rsidP="00E24133">
            <w:pPr>
              <w:widowControl w:val="0"/>
              <w:autoSpaceDE w:val="0"/>
              <w:autoSpaceDN w:val="0"/>
              <w:adjustRightInd w:val="0"/>
              <w:spacing w:before="35"/>
              <w:jc w:val="center"/>
              <w:rPr>
                <w:rFonts w:ascii="Garamond" w:eastAsia="Calibri" w:hAnsi="Garamond" w:cs="Arial"/>
                <w:b/>
                <w:bCs/>
                <w:sz w:val="20"/>
                <w:szCs w:val="20"/>
              </w:rPr>
            </w:pPr>
            <w:r w:rsidRPr="006B2AFA">
              <w:rPr>
                <w:rFonts w:ascii="Garamond" w:eastAsia="Calibri" w:hAnsi="Garamond" w:cs="Arial"/>
                <w:b/>
                <w:bCs/>
                <w:sz w:val="20"/>
                <w:szCs w:val="20"/>
              </w:rPr>
              <w:t>3</w:t>
            </w:r>
          </w:p>
        </w:tc>
        <w:tc>
          <w:tcPr>
            <w:tcW w:w="962" w:type="dxa"/>
            <w:vMerge w:val="restart"/>
          </w:tcPr>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r w:rsidRPr="00154E14">
              <w:rPr>
                <w:rFonts w:ascii="Century Gothic" w:eastAsia="Calibri" w:hAnsi="Century Gothic" w:cs="Arial"/>
                <w:b/>
                <w:bCs/>
                <w:sz w:val="16"/>
                <w:szCs w:val="16"/>
              </w:rPr>
              <w:t>Good governance and administration</w:t>
            </w:r>
          </w:p>
        </w:tc>
        <w:tc>
          <w:tcPr>
            <w:tcW w:w="970" w:type="dxa"/>
            <w:vMerge w:val="restart"/>
          </w:tcPr>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r w:rsidRPr="00154E14">
              <w:rPr>
                <w:rFonts w:ascii="Century Gothic" w:eastAsia="Calibri" w:hAnsi="Century Gothic" w:cs="Arial"/>
                <w:b/>
                <w:bCs/>
                <w:sz w:val="16"/>
                <w:szCs w:val="16"/>
              </w:rPr>
              <w:t>Good governance in Mohokare</w:t>
            </w:r>
          </w:p>
        </w:tc>
        <w:tc>
          <w:tcPr>
            <w:tcW w:w="1187" w:type="dxa"/>
            <w:vMerge w:val="restart"/>
          </w:tcPr>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p>
          <w:p w:rsidR="00E24133" w:rsidRPr="00154E14" w:rsidRDefault="00E24133" w:rsidP="00E24133">
            <w:pPr>
              <w:widowControl w:val="0"/>
              <w:autoSpaceDE w:val="0"/>
              <w:autoSpaceDN w:val="0"/>
              <w:adjustRightInd w:val="0"/>
              <w:spacing w:before="35"/>
              <w:rPr>
                <w:rFonts w:ascii="Century Gothic" w:eastAsia="Calibri" w:hAnsi="Century Gothic" w:cs="Arial"/>
                <w:b/>
                <w:bCs/>
                <w:sz w:val="16"/>
                <w:szCs w:val="16"/>
              </w:rPr>
            </w:pPr>
            <w:r w:rsidRPr="00154E14">
              <w:rPr>
                <w:rFonts w:ascii="Century Gothic" w:eastAsia="Calibri" w:hAnsi="Century Gothic" w:cs="Arial"/>
                <w:b/>
                <w:bCs/>
                <w:sz w:val="16"/>
                <w:szCs w:val="16"/>
              </w:rPr>
              <w:t xml:space="preserve">To evaluate the effectiveness of Risk management, control and governance processes and develop actions to address key risks identified </w:t>
            </w:r>
          </w:p>
        </w:tc>
        <w:tc>
          <w:tcPr>
            <w:tcW w:w="616"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tc>
        <w:tc>
          <w:tcPr>
            <w:tcW w:w="1085" w:type="dxa"/>
            <w:vMerge w:val="restart"/>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 xml:space="preserve">Reviewed Enterprise Risk Management Policies (Risk Management Strategy and Framework, Fraud and Anticorruption Strategy, Risk Management Committee Charter) </w:t>
            </w:r>
          </w:p>
        </w:tc>
        <w:tc>
          <w:tcPr>
            <w:tcW w:w="855" w:type="dxa"/>
            <w:vMerge w:val="restart"/>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Reviewed Enterprise Risk Management Policies</w:t>
            </w:r>
          </w:p>
        </w:tc>
        <w:tc>
          <w:tcPr>
            <w:tcW w:w="971" w:type="dxa"/>
            <w:vMerge w:val="restart"/>
          </w:tcPr>
          <w:p w:rsidR="00E24133" w:rsidRPr="00B27AF5" w:rsidRDefault="00E24133" w:rsidP="00E24133">
            <w:pPr>
              <w:widowControl w:val="0"/>
              <w:autoSpaceDE w:val="0"/>
              <w:autoSpaceDN w:val="0"/>
              <w:adjustRightInd w:val="0"/>
              <w:spacing w:before="35"/>
              <w:rPr>
                <w:rFonts w:ascii="Century Gothic" w:eastAsia="Calibri" w:hAnsi="Century Gothic" w:cs="Arial"/>
                <w:bCs/>
                <w:sz w:val="16"/>
                <w:szCs w:val="16"/>
              </w:rPr>
            </w:pPr>
            <w:r w:rsidRPr="00B27AF5">
              <w:rPr>
                <w:rFonts w:ascii="Century Gothic" w:eastAsia="Calibri" w:hAnsi="Century Gothic" w:cs="Arial"/>
                <w:bCs/>
                <w:sz w:val="16"/>
                <w:szCs w:val="16"/>
              </w:rPr>
              <w:t>Reviewed Enterprise Risk Management Policies</w:t>
            </w:r>
          </w:p>
        </w:tc>
        <w:tc>
          <w:tcPr>
            <w:tcW w:w="970" w:type="dxa"/>
            <w:vMerge w:val="restart"/>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Reviewed and adopted policies</w:t>
            </w:r>
          </w:p>
        </w:tc>
        <w:tc>
          <w:tcPr>
            <w:tcW w:w="1109" w:type="dxa"/>
            <w:shd w:val="clear" w:color="auto" w:fill="FFFFFF" w:themeFill="background1"/>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Submissio</w:t>
            </w:r>
            <w:r>
              <w:rPr>
                <w:rFonts w:ascii="Century Gothic" w:eastAsia="Calibri" w:hAnsi="Century Gothic" w:cs="Arial"/>
                <w:bCs/>
                <w:sz w:val="16"/>
                <w:szCs w:val="16"/>
              </w:rPr>
              <w:t xml:space="preserve">n of 2015/2016 Policies to RMC </w:t>
            </w:r>
            <w:r w:rsidRPr="006B2AFA">
              <w:rPr>
                <w:rFonts w:ascii="Century Gothic" w:eastAsia="Calibri" w:hAnsi="Century Gothic" w:cs="Arial"/>
                <w:bCs/>
                <w:sz w:val="16"/>
                <w:szCs w:val="16"/>
              </w:rPr>
              <w:t>AC &amp; Council by February 2016</w:t>
            </w:r>
          </w:p>
        </w:tc>
        <w:tc>
          <w:tcPr>
            <w:tcW w:w="970" w:type="dxa"/>
          </w:tcPr>
          <w:p w:rsidR="00E24133" w:rsidRPr="006B2AFA" w:rsidRDefault="00E24133" w:rsidP="00E24133">
            <w:pPr>
              <w:rPr>
                <w:rFonts w:ascii="Century Gothic" w:eastAsia="Calibri" w:hAnsi="Century Gothic" w:cs="Arial"/>
                <w:sz w:val="16"/>
                <w:szCs w:val="16"/>
              </w:rPr>
            </w:pPr>
            <w:r w:rsidRPr="006B2AFA">
              <w:rPr>
                <w:rFonts w:ascii="Century Gothic" w:eastAsia="Calibri" w:hAnsi="Century Gothic" w:cs="Arial"/>
                <w:sz w:val="16"/>
                <w:szCs w:val="16"/>
              </w:rPr>
              <w:t>Not achieved</w:t>
            </w:r>
          </w:p>
          <w:p w:rsidR="00E24133" w:rsidRPr="006B2AFA" w:rsidRDefault="00E24133" w:rsidP="00E24133">
            <w:pPr>
              <w:rPr>
                <w:rFonts w:ascii="Century Gothic" w:eastAsia="Calibri" w:hAnsi="Century Gothic" w:cs="Arial"/>
                <w:sz w:val="16"/>
                <w:szCs w:val="16"/>
              </w:rPr>
            </w:pPr>
            <w:r>
              <w:rPr>
                <w:rFonts w:ascii="Century Gothic" w:eastAsia="Calibri" w:hAnsi="Century Gothic" w:cs="Arial"/>
                <w:bCs/>
                <w:sz w:val="16"/>
                <w:szCs w:val="16"/>
              </w:rPr>
              <w:t xml:space="preserve"> </w:t>
            </w:r>
          </w:p>
        </w:tc>
        <w:tc>
          <w:tcPr>
            <w:tcW w:w="1201"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1018"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Follow up should be made with the Chairperson of the AC to ensure that reports are prepared and submitted for Council.</w:t>
            </w:r>
          </w:p>
        </w:tc>
        <w:tc>
          <w:tcPr>
            <w:tcW w:w="970"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Chairperson of the AC did not submit the report to Council</w:t>
            </w:r>
          </w:p>
        </w:tc>
        <w:tc>
          <w:tcPr>
            <w:tcW w:w="1148"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Report to be submitted to Council</w:t>
            </w:r>
          </w:p>
        </w:tc>
        <w:tc>
          <w:tcPr>
            <w:tcW w:w="993"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 xml:space="preserve">Target not achieved </w:t>
            </w:r>
          </w:p>
        </w:tc>
        <w:tc>
          <w:tcPr>
            <w:tcW w:w="852" w:type="dxa"/>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minutes from AC</w:t>
            </w:r>
          </w:p>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p>
        </w:tc>
      </w:tr>
      <w:tr w:rsidR="00E24133" w:rsidRPr="006B2AFA" w:rsidTr="00E24133">
        <w:trPr>
          <w:trHeight w:val="219"/>
        </w:trPr>
        <w:tc>
          <w:tcPr>
            <w:tcW w:w="567" w:type="dxa"/>
            <w:vMerge/>
            <w:shd w:val="clear" w:color="auto" w:fill="auto"/>
          </w:tcPr>
          <w:p w:rsidR="00E24133" w:rsidRPr="006B2AFA" w:rsidRDefault="00E24133" w:rsidP="00E24133">
            <w:pPr>
              <w:widowControl w:val="0"/>
              <w:autoSpaceDE w:val="0"/>
              <w:autoSpaceDN w:val="0"/>
              <w:adjustRightInd w:val="0"/>
              <w:spacing w:before="35"/>
              <w:jc w:val="center"/>
              <w:rPr>
                <w:rFonts w:ascii="Garamond" w:eastAsia="Calibri" w:hAnsi="Garamond" w:cs="Arial"/>
                <w:b/>
                <w:bCs/>
                <w:sz w:val="20"/>
                <w:szCs w:val="20"/>
              </w:rPr>
            </w:pPr>
          </w:p>
        </w:tc>
        <w:tc>
          <w:tcPr>
            <w:tcW w:w="962"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70"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187"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616"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tc>
        <w:tc>
          <w:tcPr>
            <w:tcW w:w="1085" w:type="dxa"/>
            <w:vMerge/>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855" w:type="dxa"/>
            <w:vMerge/>
          </w:tcPr>
          <w:p w:rsidR="00E24133" w:rsidRPr="006B2AFA" w:rsidRDefault="00E24133" w:rsidP="00E24133">
            <w:pPr>
              <w:rPr>
                <w:rFonts w:ascii="Century Gothic" w:eastAsia="Calibri" w:hAnsi="Century Gothic" w:cs="Times New Roman"/>
                <w:sz w:val="16"/>
                <w:szCs w:val="16"/>
              </w:rPr>
            </w:pPr>
          </w:p>
        </w:tc>
        <w:tc>
          <w:tcPr>
            <w:tcW w:w="971" w:type="dxa"/>
            <w:vMerge/>
          </w:tcPr>
          <w:p w:rsidR="00E24133" w:rsidRPr="006B2AFA" w:rsidRDefault="00E24133" w:rsidP="00E24133">
            <w:pPr>
              <w:rPr>
                <w:rFonts w:ascii="Century Gothic" w:eastAsia="Calibri" w:hAnsi="Century Gothic" w:cs="Times New Roman"/>
                <w:sz w:val="16"/>
                <w:szCs w:val="16"/>
              </w:rPr>
            </w:pPr>
          </w:p>
        </w:tc>
        <w:tc>
          <w:tcPr>
            <w:tcW w:w="970" w:type="dxa"/>
            <w:vMerge/>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1109" w:type="dxa"/>
            <w:shd w:val="clear" w:color="auto" w:fill="FFFFFF" w:themeFill="background1"/>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Cs/>
                <w:sz w:val="16"/>
                <w:szCs w:val="16"/>
              </w:rPr>
            </w:pPr>
            <w:r w:rsidRPr="006B2AFA">
              <w:rPr>
                <w:rFonts w:ascii="Century Gothic" w:eastAsia="Calibri" w:hAnsi="Century Gothic" w:cs="Arial"/>
                <w:bCs/>
                <w:sz w:val="16"/>
                <w:szCs w:val="16"/>
              </w:rPr>
              <w:t xml:space="preserve">Submission of draft 2016/2017 Policies to Council by March 2016 </w:t>
            </w:r>
          </w:p>
        </w:tc>
        <w:tc>
          <w:tcPr>
            <w:tcW w:w="970" w:type="dxa"/>
          </w:tcPr>
          <w:p w:rsidR="00E24133" w:rsidRPr="006B2AFA" w:rsidRDefault="00E24133" w:rsidP="00E24133">
            <w:pPr>
              <w:rPr>
                <w:rFonts w:ascii="Century Gothic" w:eastAsia="Calibri" w:hAnsi="Century Gothic" w:cs="Arial"/>
                <w:sz w:val="16"/>
                <w:szCs w:val="16"/>
              </w:rPr>
            </w:pPr>
            <w:r w:rsidRPr="006B2AFA">
              <w:rPr>
                <w:rFonts w:ascii="Century Gothic" w:eastAsia="Calibri" w:hAnsi="Century Gothic" w:cs="Arial"/>
                <w:sz w:val="16"/>
                <w:szCs w:val="16"/>
              </w:rPr>
              <w:t xml:space="preserve">Not achieved </w:t>
            </w:r>
          </w:p>
        </w:tc>
        <w:tc>
          <w:tcPr>
            <w:tcW w:w="1201"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1018"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 schedule of RMC meetings should be drafted and adherence thereto. In cases of deviations members should be informed.</w:t>
            </w:r>
          </w:p>
        </w:tc>
        <w:tc>
          <w:tcPr>
            <w:tcW w:w="970"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The reviewed draft policy has to be submitted to RMC, the RMC has not schedule a meeting to date</w:t>
            </w:r>
          </w:p>
        </w:tc>
        <w:tc>
          <w:tcPr>
            <w:tcW w:w="1148"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The appointment of the chairperson of the RMC to ensure sitting of the committee</w:t>
            </w:r>
          </w:p>
        </w:tc>
        <w:tc>
          <w:tcPr>
            <w:tcW w:w="993"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 xml:space="preserve">Target not achieved </w:t>
            </w:r>
          </w:p>
        </w:tc>
        <w:tc>
          <w:tcPr>
            <w:tcW w:w="852" w:type="dxa"/>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 xml:space="preserve">No POE attached </w:t>
            </w:r>
          </w:p>
        </w:tc>
      </w:tr>
      <w:tr w:rsidR="00E24133" w:rsidRPr="006B2AFA" w:rsidTr="00E24133">
        <w:trPr>
          <w:trHeight w:val="219"/>
        </w:trPr>
        <w:tc>
          <w:tcPr>
            <w:tcW w:w="567" w:type="dxa"/>
            <w:shd w:val="clear" w:color="auto" w:fill="auto"/>
          </w:tcPr>
          <w:p w:rsidR="00E24133" w:rsidRPr="006B2AFA" w:rsidRDefault="00E24133" w:rsidP="00E24133">
            <w:pPr>
              <w:widowControl w:val="0"/>
              <w:autoSpaceDE w:val="0"/>
              <w:autoSpaceDN w:val="0"/>
              <w:adjustRightInd w:val="0"/>
              <w:spacing w:before="35"/>
              <w:jc w:val="center"/>
              <w:rPr>
                <w:rFonts w:ascii="Garamond" w:eastAsia="Calibri" w:hAnsi="Garamond" w:cs="Arial"/>
                <w:b/>
                <w:bCs/>
                <w:sz w:val="20"/>
                <w:szCs w:val="20"/>
              </w:rPr>
            </w:pPr>
          </w:p>
        </w:tc>
        <w:tc>
          <w:tcPr>
            <w:tcW w:w="962"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70"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187" w:type="dxa"/>
            <w:vMerge/>
            <w:vAlign w:val="center"/>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616"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tc>
        <w:tc>
          <w:tcPr>
            <w:tcW w:w="1085"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Cs/>
                <w:sz w:val="16"/>
                <w:szCs w:val="16"/>
              </w:rPr>
            </w:pPr>
            <w:r w:rsidRPr="006B2AFA">
              <w:rPr>
                <w:rFonts w:ascii="Century Gothic" w:eastAsia="Calibri" w:hAnsi="Century Gothic" w:cs="Arial"/>
                <w:bCs/>
                <w:sz w:val="16"/>
                <w:szCs w:val="16"/>
              </w:rPr>
              <w:t>Identified top 10 high municipal risks</w:t>
            </w:r>
          </w:p>
        </w:tc>
        <w:tc>
          <w:tcPr>
            <w:tcW w:w="855"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Cs/>
                <w:sz w:val="16"/>
                <w:szCs w:val="16"/>
              </w:rPr>
            </w:pPr>
            <w:r w:rsidRPr="006B2AFA">
              <w:rPr>
                <w:rFonts w:ascii="Century Gothic" w:eastAsia="Calibri" w:hAnsi="Century Gothic" w:cs="Arial"/>
                <w:bCs/>
                <w:sz w:val="16"/>
                <w:szCs w:val="16"/>
              </w:rPr>
              <w:t>10 high municipal  risks identified and monitored</w:t>
            </w:r>
          </w:p>
        </w:tc>
        <w:tc>
          <w:tcPr>
            <w:tcW w:w="971"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New KPI</w:t>
            </w:r>
          </w:p>
        </w:tc>
        <w:tc>
          <w:tcPr>
            <w:tcW w:w="970"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Cs/>
                <w:sz w:val="16"/>
                <w:szCs w:val="16"/>
              </w:rPr>
            </w:pPr>
            <w:r w:rsidRPr="006B2AFA">
              <w:rPr>
                <w:rFonts w:ascii="Century Gothic" w:eastAsia="Calibri" w:hAnsi="Century Gothic" w:cs="Arial"/>
                <w:bCs/>
                <w:sz w:val="16"/>
                <w:szCs w:val="16"/>
              </w:rPr>
              <w:t>Risk register</w:t>
            </w:r>
          </w:p>
        </w:tc>
        <w:tc>
          <w:tcPr>
            <w:tcW w:w="1109" w:type="dxa"/>
            <w:shd w:val="clear" w:color="auto" w:fill="auto"/>
          </w:tcPr>
          <w:p w:rsidR="00E24133" w:rsidRPr="006B2AFA" w:rsidRDefault="00E24133" w:rsidP="00E24133">
            <w:pPr>
              <w:widowControl w:val="0"/>
              <w:autoSpaceDE w:val="0"/>
              <w:autoSpaceDN w:val="0"/>
              <w:adjustRightInd w:val="0"/>
              <w:spacing w:before="35"/>
              <w:jc w:val="center"/>
              <w:rPr>
                <w:rFonts w:ascii="Century Gothic" w:eastAsia="Calibri" w:hAnsi="Century Gothic" w:cs="Arial"/>
                <w:bCs/>
                <w:sz w:val="16"/>
                <w:szCs w:val="16"/>
              </w:rPr>
            </w:pPr>
            <w:r w:rsidRPr="006B2AFA">
              <w:rPr>
                <w:rFonts w:ascii="Century Gothic" w:eastAsia="Calibri" w:hAnsi="Century Gothic" w:cs="Arial"/>
                <w:bCs/>
                <w:sz w:val="16"/>
                <w:szCs w:val="16"/>
              </w:rPr>
              <w:t>Top 10 high risks identified</w:t>
            </w:r>
          </w:p>
        </w:tc>
        <w:tc>
          <w:tcPr>
            <w:tcW w:w="970" w:type="dxa"/>
          </w:tcPr>
          <w:p w:rsidR="00E24133" w:rsidRPr="006B2AFA" w:rsidRDefault="00E24133" w:rsidP="00E24133">
            <w:pPr>
              <w:rPr>
                <w:rFonts w:ascii="Century Gothic" w:eastAsia="Calibri" w:hAnsi="Century Gothic" w:cs="Arial"/>
                <w:sz w:val="16"/>
                <w:szCs w:val="16"/>
              </w:rPr>
            </w:pPr>
            <w:r w:rsidRPr="006B2AFA">
              <w:rPr>
                <w:rFonts w:ascii="Century Gothic" w:eastAsia="Calibri" w:hAnsi="Century Gothic" w:cs="Arial"/>
                <w:sz w:val="16"/>
                <w:szCs w:val="16"/>
              </w:rPr>
              <w:t xml:space="preserve">Achieved </w:t>
            </w:r>
          </w:p>
        </w:tc>
        <w:tc>
          <w:tcPr>
            <w:tcW w:w="1201"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Achieved.</w:t>
            </w:r>
          </w:p>
        </w:tc>
        <w:tc>
          <w:tcPr>
            <w:tcW w:w="1018" w:type="dxa"/>
          </w:tcPr>
          <w:p w:rsidR="00E24133" w:rsidRPr="00233DA3" w:rsidRDefault="00233DA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970"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w:t>
            </w:r>
          </w:p>
        </w:tc>
        <w:tc>
          <w:tcPr>
            <w:tcW w:w="1148"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w:t>
            </w:r>
          </w:p>
        </w:tc>
        <w:tc>
          <w:tcPr>
            <w:tcW w:w="993" w:type="dxa"/>
            <w:shd w:val="clear" w:color="auto" w:fill="auto"/>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w:t>
            </w:r>
          </w:p>
        </w:tc>
        <w:tc>
          <w:tcPr>
            <w:tcW w:w="852" w:type="dxa"/>
          </w:tcPr>
          <w:p w:rsidR="00E24133" w:rsidRPr="006B2AFA" w:rsidRDefault="00E24133" w:rsidP="00E24133">
            <w:pPr>
              <w:widowControl w:val="0"/>
              <w:autoSpaceDE w:val="0"/>
              <w:autoSpaceDN w:val="0"/>
              <w:adjustRightInd w:val="0"/>
              <w:spacing w:before="35"/>
              <w:rPr>
                <w:rFonts w:ascii="Century Gothic" w:eastAsia="Calibri" w:hAnsi="Century Gothic" w:cs="Arial"/>
                <w:bCs/>
                <w:sz w:val="16"/>
                <w:szCs w:val="16"/>
              </w:rPr>
            </w:pPr>
            <w:r w:rsidRPr="006B2AFA">
              <w:rPr>
                <w:rFonts w:ascii="Century Gothic" w:eastAsia="Calibri" w:hAnsi="Century Gothic" w:cs="Arial"/>
                <w:bCs/>
                <w:sz w:val="16"/>
                <w:szCs w:val="16"/>
              </w:rPr>
              <w:t>Risk register</w:t>
            </w:r>
          </w:p>
        </w:tc>
      </w:tr>
    </w:tbl>
    <w:p w:rsidR="00E24133" w:rsidRPr="006B2AFA" w:rsidRDefault="00E24133" w:rsidP="00E24133">
      <w:pPr>
        <w:ind w:left="-1134"/>
        <w:rPr>
          <w:rFonts w:ascii="Garamond" w:eastAsia="Calibri" w:hAnsi="Garamond"/>
          <w:color w:val="000000"/>
          <w:szCs w:val="24"/>
        </w:rPr>
      </w:pPr>
    </w:p>
    <w:p w:rsidR="00E24133" w:rsidRDefault="00E24133" w:rsidP="00E24133">
      <w:pPr>
        <w:rPr>
          <w:rFonts w:ascii="Garamond" w:eastAsia="Calibri" w:hAnsi="Garamond"/>
          <w:b/>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Actual Achievement</w:t>
      </w:r>
    </w:p>
    <w:p w:rsidR="00E24133" w:rsidRPr="00233DA3" w:rsidRDefault="00E24133" w:rsidP="00E24133">
      <w:pPr>
        <w:spacing w:after="200" w:line="276" w:lineRule="auto"/>
        <w:contextualSpacing/>
        <w:rPr>
          <w:rFonts w:ascii="Arial" w:eastAsia="Calibri" w:hAnsi="Arial" w:cs="Arial"/>
          <w:b/>
          <w:sz w:val="22"/>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sz w:val="22"/>
        </w:rPr>
        <w:t>The Risk Management Unit had three (03) targets set for quarter three SDBIP 2015/2016, actual target achieved is one (01), which resulted to thirty three (33%) achievement.</w:t>
      </w: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EE550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EE550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9B545D" w:rsidRDefault="00E24133" w:rsidP="00E24133">
      <w:pPr>
        <w:jc w:val="cente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9B545D">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TOWN PLANNING</w:t>
      </w:r>
    </w:p>
    <w:p w:rsidR="00E24133" w:rsidRPr="00EE550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EE550D"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E24133" w:rsidRPr="003C4BCF" w:rsidRDefault="00E24133" w:rsidP="00E24133">
      <w:pPr>
        <w:rPr>
          <w:rFonts w:ascii="Garamond" w:eastAsia="Calibri" w:hAnsi="Garamond"/>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
        <w:tblW w:w="15990" w:type="dxa"/>
        <w:tblInd w:w="-998" w:type="dxa"/>
        <w:tblLayout w:type="fixed"/>
        <w:tblLook w:val="04A0" w:firstRow="1" w:lastRow="0" w:firstColumn="1" w:lastColumn="0" w:noHBand="0" w:noVBand="1"/>
      </w:tblPr>
      <w:tblGrid>
        <w:gridCol w:w="458"/>
        <w:gridCol w:w="987"/>
        <w:gridCol w:w="938"/>
        <w:gridCol w:w="1228"/>
        <w:gridCol w:w="482"/>
        <w:gridCol w:w="1082"/>
        <w:gridCol w:w="818"/>
        <w:gridCol w:w="842"/>
        <w:gridCol w:w="842"/>
        <w:gridCol w:w="962"/>
        <w:gridCol w:w="974"/>
        <w:gridCol w:w="1118"/>
        <w:gridCol w:w="1007"/>
        <w:gridCol w:w="850"/>
        <w:gridCol w:w="1134"/>
        <w:gridCol w:w="992"/>
        <w:gridCol w:w="1276"/>
      </w:tblGrid>
      <w:tr w:rsidR="009B545D" w:rsidRPr="00EE550D" w:rsidTr="009B545D">
        <w:trPr>
          <w:trHeight w:val="47"/>
          <w:tblHeader/>
        </w:trPr>
        <w:tc>
          <w:tcPr>
            <w:tcW w:w="458"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KPA No</w:t>
            </w:r>
          </w:p>
        </w:tc>
        <w:tc>
          <w:tcPr>
            <w:tcW w:w="987"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Key Performance Area</w:t>
            </w:r>
          </w:p>
        </w:tc>
        <w:tc>
          <w:tcPr>
            <w:tcW w:w="938"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Municipal Strategic Objective (SOs)</w:t>
            </w:r>
          </w:p>
        </w:tc>
        <w:tc>
          <w:tcPr>
            <w:tcW w:w="1228"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Municipal Strategic Objective (Departmental)</w:t>
            </w:r>
          </w:p>
        </w:tc>
        <w:tc>
          <w:tcPr>
            <w:tcW w:w="48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 xml:space="preserve">SO </w:t>
            </w:r>
          </w:p>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No</w:t>
            </w:r>
          </w:p>
        </w:tc>
        <w:tc>
          <w:tcPr>
            <w:tcW w:w="108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Key performance indicator(s)</w:t>
            </w:r>
          </w:p>
        </w:tc>
        <w:tc>
          <w:tcPr>
            <w:tcW w:w="818"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Annual Target</w:t>
            </w:r>
          </w:p>
        </w:tc>
        <w:tc>
          <w:tcPr>
            <w:tcW w:w="84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Baseline</w:t>
            </w:r>
          </w:p>
        </w:tc>
        <w:tc>
          <w:tcPr>
            <w:tcW w:w="84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Unit of measurement</w:t>
            </w:r>
          </w:p>
        </w:tc>
        <w:tc>
          <w:tcPr>
            <w:tcW w:w="96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Quarter 3 ending March  2016</w:t>
            </w:r>
          </w:p>
        </w:tc>
        <w:tc>
          <w:tcPr>
            <w:tcW w:w="974"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Actual Achievement</w:t>
            </w:r>
          </w:p>
        </w:tc>
        <w:tc>
          <w:tcPr>
            <w:tcW w:w="1118"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Verification by Internal Audit</w:t>
            </w:r>
          </w:p>
        </w:tc>
        <w:tc>
          <w:tcPr>
            <w:tcW w:w="1007"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Comment by Internal Audit</w:t>
            </w:r>
          </w:p>
        </w:tc>
        <w:tc>
          <w:tcPr>
            <w:tcW w:w="850"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Reason for deviation</w:t>
            </w:r>
          </w:p>
        </w:tc>
        <w:tc>
          <w:tcPr>
            <w:tcW w:w="1134"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Corrective measure to be taken</w:t>
            </w:r>
          </w:p>
        </w:tc>
        <w:tc>
          <w:tcPr>
            <w:tcW w:w="992"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 xml:space="preserve">PMS Comment </w:t>
            </w:r>
          </w:p>
        </w:tc>
        <w:tc>
          <w:tcPr>
            <w:tcW w:w="1276" w:type="dxa"/>
            <w:shd w:val="clear" w:color="auto" w:fill="A8D08D" w:themeFill="accent6" w:themeFillTint="99"/>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POE</w:t>
            </w:r>
          </w:p>
        </w:tc>
      </w:tr>
      <w:tr w:rsidR="009B545D" w:rsidRPr="00EE550D" w:rsidTr="009B545D">
        <w:trPr>
          <w:trHeight w:val="47"/>
          <w:tblHeader/>
        </w:trPr>
        <w:tc>
          <w:tcPr>
            <w:tcW w:w="458"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3</w:t>
            </w:r>
          </w:p>
        </w:tc>
        <w:tc>
          <w:tcPr>
            <w:tcW w:w="987" w:type="dxa"/>
            <w:vMerge w:val="restart"/>
            <w:vAlign w:val="center"/>
          </w:tcPr>
          <w:p w:rsidR="00E24133" w:rsidRPr="00EE550D"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Good governance&amp; Administration</w:t>
            </w:r>
          </w:p>
          <w:p w:rsidR="00E24133" w:rsidRPr="00EE550D"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p w:rsidR="00E24133" w:rsidRPr="00EE550D"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tc>
        <w:tc>
          <w:tcPr>
            <w:tcW w:w="938" w:type="dxa"/>
            <w:vMerge w:val="restart"/>
            <w:vAlign w:val="center"/>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Good governance in Mohokare</w:t>
            </w:r>
          </w:p>
        </w:tc>
        <w:tc>
          <w:tcPr>
            <w:tcW w:w="1228" w:type="dxa"/>
            <w:vMerge w:val="restart"/>
            <w:vAlign w:val="center"/>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
                <w:bCs/>
                <w:sz w:val="16"/>
                <w:szCs w:val="16"/>
              </w:rPr>
              <w:t>100% compliance to SPLUMA</w:t>
            </w:r>
          </w:p>
          <w:p w:rsidR="00E24133" w:rsidRPr="00EE550D" w:rsidRDefault="00E24133" w:rsidP="00E24133">
            <w:pPr>
              <w:widowControl w:val="0"/>
              <w:autoSpaceDE w:val="0"/>
              <w:autoSpaceDN w:val="0"/>
              <w:adjustRightInd w:val="0"/>
              <w:spacing w:before="35"/>
              <w:jc w:val="center"/>
              <w:rPr>
                <w:rFonts w:ascii="Century Gothic" w:eastAsia="Calibri" w:hAnsi="Century Gothic" w:cs="Arial"/>
                <w:b/>
                <w:bCs/>
                <w:sz w:val="16"/>
                <w:szCs w:val="16"/>
              </w:rPr>
            </w:pPr>
          </w:p>
        </w:tc>
        <w:tc>
          <w:tcPr>
            <w:tcW w:w="482"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8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Development of SPLUM Policy by June 2016</w:t>
            </w:r>
          </w:p>
        </w:tc>
        <w:tc>
          <w:tcPr>
            <w:tcW w:w="818"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Developed SPLUM Policy by June 2016</w:t>
            </w:r>
          </w:p>
        </w:tc>
        <w:tc>
          <w:tcPr>
            <w:tcW w:w="84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New KPI</w:t>
            </w:r>
          </w:p>
        </w:tc>
        <w:tc>
          <w:tcPr>
            <w:tcW w:w="84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Developed Policy</w:t>
            </w:r>
          </w:p>
        </w:tc>
        <w:tc>
          <w:tcPr>
            <w:tcW w:w="96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 xml:space="preserve">Submit the draft Policy to Section 79 and Council by March 2016 </w:t>
            </w:r>
          </w:p>
        </w:tc>
        <w:tc>
          <w:tcPr>
            <w:tcW w:w="974"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 xml:space="preserve">Not achieved </w:t>
            </w:r>
          </w:p>
        </w:tc>
        <w:tc>
          <w:tcPr>
            <w:tcW w:w="1118"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1007"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None.</w:t>
            </w:r>
          </w:p>
        </w:tc>
        <w:tc>
          <w:tcPr>
            <w:tcW w:w="850"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COGTA not assisting with signed guidelines in time</w:t>
            </w:r>
          </w:p>
        </w:tc>
        <w:tc>
          <w:tcPr>
            <w:tcW w:w="1134"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Use unsigned documents or wait for COGTA</w:t>
            </w:r>
          </w:p>
        </w:tc>
        <w:tc>
          <w:tcPr>
            <w:tcW w:w="992"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 xml:space="preserve">Target not achieved </w:t>
            </w:r>
          </w:p>
        </w:tc>
        <w:tc>
          <w:tcPr>
            <w:tcW w:w="1276" w:type="dxa"/>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r w:rsidRPr="00EE550D">
              <w:rPr>
                <w:rFonts w:ascii="Century Gothic" w:eastAsia="Calibri" w:hAnsi="Century Gothic" w:cs="Arial"/>
                <w:bCs/>
                <w:sz w:val="16"/>
                <w:szCs w:val="16"/>
              </w:rPr>
              <w:t xml:space="preserve">No POE attached </w:t>
            </w:r>
          </w:p>
        </w:tc>
      </w:tr>
      <w:tr w:rsidR="009B545D" w:rsidRPr="00EE550D" w:rsidTr="009B545D">
        <w:trPr>
          <w:trHeight w:val="2627"/>
          <w:tblHeader/>
        </w:trPr>
        <w:tc>
          <w:tcPr>
            <w:tcW w:w="458"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987" w:type="dxa"/>
            <w:vMerge/>
            <w:vAlign w:val="center"/>
          </w:tcPr>
          <w:p w:rsidR="00E24133" w:rsidRPr="00EE550D" w:rsidRDefault="00E24133" w:rsidP="00E24133">
            <w:pPr>
              <w:widowControl w:val="0"/>
              <w:autoSpaceDE w:val="0"/>
              <w:autoSpaceDN w:val="0"/>
              <w:adjustRightInd w:val="0"/>
              <w:spacing w:before="35"/>
              <w:jc w:val="center"/>
              <w:rPr>
                <w:rFonts w:ascii="Century Gothic" w:eastAsia="Calibri" w:hAnsi="Century Gothic" w:cs="Arial"/>
                <w:bCs/>
                <w:sz w:val="16"/>
                <w:szCs w:val="16"/>
              </w:rPr>
            </w:pPr>
          </w:p>
        </w:tc>
        <w:tc>
          <w:tcPr>
            <w:tcW w:w="938" w:type="dxa"/>
            <w:vMerge/>
            <w:vAlign w:val="center"/>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1228" w:type="dxa"/>
            <w:vMerge/>
            <w:vAlign w:val="center"/>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p>
        </w:tc>
        <w:tc>
          <w:tcPr>
            <w:tcW w:w="482"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
                <w:bCs/>
                <w:sz w:val="16"/>
                <w:szCs w:val="16"/>
              </w:rPr>
            </w:pPr>
          </w:p>
        </w:tc>
        <w:tc>
          <w:tcPr>
            <w:tcW w:w="108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Reviewed Spatial Development Framework by June 2016</w:t>
            </w:r>
          </w:p>
        </w:tc>
        <w:tc>
          <w:tcPr>
            <w:tcW w:w="818"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Reviewed SDF by June 2016</w:t>
            </w:r>
          </w:p>
        </w:tc>
        <w:tc>
          <w:tcPr>
            <w:tcW w:w="84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2014/2015</w:t>
            </w:r>
          </w:p>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 xml:space="preserve">SDF </w:t>
            </w:r>
          </w:p>
        </w:tc>
        <w:tc>
          <w:tcPr>
            <w:tcW w:w="84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Reviewed SDF</w:t>
            </w:r>
          </w:p>
        </w:tc>
        <w:tc>
          <w:tcPr>
            <w:tcW w:w="962"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Submit the draft SDF to Council by March 2016</w:t>
            </w:r>
          </w:p>
        </w:tc>
        <w:tc>
          <w:tcPr>
            <w:tcW w:w="974"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Achieved</w:t>
            </w:r>
          </w:p>
        </w:tc>
        <w:tc>
          <w:tcPr>
            <w:tcW w:w="1118"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Not achieved.</w:t>
            </w:r>
          </w:p>
        </w:tc>
        <w:tc>
          <w:tcPr>
            <w:tcW w:w="1007" w:type="dxa"/>
          </w:tcPr>
          <w:p w:rsidR="00E24133" w:rsidRPr="00233DA3" w:rsidRDefault="00E24133" w:rsidP="00E24133">
            <w:pPr>
              <w:widowControl w:val="0"/>
              <w:autoSpaceDE w:val="0"/>
              <w:autoSpaceDN w:val="0"/>
              <w:adjustRightInd w:val="0"/>
              <w:spacing w:before="35"/>
              <w:rPr>
                <w:rFonts w:ascii="Century Gothic" w:eastAsia="Calibri" w:hAnsi="Century Gothic" w:cs="Arial"/>
                <w:bCs/>
                <w:i/>
                <w:sz w:val="16"/>
                <w:szCs w:val="16"/>
              </w:rPr>
            </w:pPr>
            <w:r w:rsidRPr="00233DA3">
              <w:rPr>
                <w:rFonts w:ascii="Century Gothic" w:eastAsia="Calibri" w:hAnsi="Century Gothic" w:cs="Arial"/>
                <w:bCs/>
                <w:i/>
                <w:sz w:val="16"/>
                <w:szCs w:val="16"/>
              </w:rPr>
              <w:t>The PoE submitted does not support the target set.</w:t>
            </w:r>
          </w:p>
        </w:tc>
        <w:tc>
          <w:tcPr>
            <w:tcW w:w="850"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w:t>
            </w:r>
          </w:p>
        </w:tc>
        <w:tc>
          <w:tcPr>
            <w:tcW w:w="1134"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w:t>
            </w:r>
          </w:p>
        </w:tc>
        <w:tc>
          <w:tcPr>
            <w:tcW w:w="992" w:type="dxa"/>
            <w:shd w:val="clear" w:color="auto" w:fill="auto"/>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 xml:space="preserve">Target not achieved </w:t>
            </w:r>
          </w:p>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p>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The SDF was not submitted to Council as per the target set</w:t>
            </w:r>
          </w:p>
        </w:tc>
        <w:tc>
          <w:tcPr>
            <w:tcW w:w="1276" w:type="dxa"/>
          </w:tcPr>
          <w:p w:rsidR="00E24133" w:rsidRPr="00EE550D" w:rsidRDefault="00E24133" w:rsidP="00E24133">
            <w:pPr>
              <w:widowControl w:val="0"/>
              <w:autoSpaceDE w:val="0"/>
              <w:autoSpaceDN w:val="0"/>
              <w:adjustRightInd w:val="0"/>
              <w:spacing w:before="35"/>
              <w:rPr>
                <w:rFonts w:ascii="Century Gothic" w:eastAsia="Calibri" w:hAnsi="Century Gothic" w:cs="Arial"/>
                <w:bCs/>
                <w:sz w:val="16"/>
                <w:szCs w:val="16"/>
              </w:rPr>
            </w:pPr>
            <w:r w:rsidRPr="00EE550D">
              <w:rPr>
                <w:rFonts w:ascii="Century Gothic" w:eastAsia="Calibri" w:hAnsi="Century Gothic" w:cs="Arial"/>
                <w:bCs/>
                <w:sz w:val="16"/>
                <w:szCs w:val="16"/>
              </w:rPr>
              <w:t>Copy of the reviewed SDF</w:t>
            </w:r>
          </w:p>
        </w:tc>
      </w:tr>
    </w:tbl>
    <w:p w:rsidR="00E24133" w:rsidRDefault="00E24133" w:rsidP="00E24133">
      <w:pPr>
        <w:spacing w:after="200" w:line="276" w:lineRule="auto"/>
        <w:contextualSpacing/>
        <w:rPr>
          <w:rFonts w:ascii="Garamond" w:eastAsia="Calibri" w:hAnsi="Garamond"/>
          <w:b/>
        </w:rPr>
      </w:pPr>
    </w:p>
    <w:p w:rsidR="00E24133" w:rsidRPr="00233DA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Actual Achievement</w:t>
      </w:r>
    </w:p>
    <w:p w:rsidR="00E24133" w:rsidRPr="00233DA3" w:rsidRDefault="00E24133" w:rsidP="00E24133">
      <w:pPr>
        <w:spacing w:after="200" w:line="276" w:lineRule="auto"/>
        <w:contextualSpacing/>
        <w:rPr>
          <w:rFonts w:ascii="Arial" w:eastAsia="Calibri" w:hAnsi="Arial" w:cs="Arial"/>
          <w:b/>
          <w:sz w:val="22"/>
        </w:rPr>
      </w:pPr>
    </w:p>
    <w:p w:rsidR="00E24133" w:rsidRDefault="00E24133" w:rsidP="00E24133">
      <w:pPr>
        <w:spacing w:after="200" w:line="276" w:lineRule="auto"/>
        <w:contextualSpacing/>
        <w:rPr>
          <w:rFonts w:ascii="Arial" w:eastAsia="Calibri" w:hAnsi="Arial" w:cs="Arial"/>
          <w:sz w:val="22"/>
        </w:rPr>
      </w:pPr>
      <w:r w:rsidRPr="00233DA3">
        <w:rPr>
          <w:rFonts w:ascii="Arial" w:eastAsia="Calibri" w:hAnsi="Arial" w:cs="Arial"/>
          <w:sz w:val="22"/>
        </w:rPr>
        <w:t>The Town Planning Unit had two (02) targets set for quarter three SDBIP 2015/2016, actual target achieved is Zero (0), which resulted to Zero (0%) achievement.</w:t>
      </w:r>
    </w:p>
    <w:p w:rsidR="009312C6" w:rsidRPr="00233DA3" w:rsidRDefault="009312C6" w:rsidP="00E24133">
      <w:pPr>
        <w:spacing w:after="200" w:line="276" w:lineRule="auto"/>
        <w:contextualSpacing/>
        <w:rPr>
          <w:rFonts w:ascii="Arial" w:eastAsia="Calibri" w:hAnsi="Arial" w:cs="Arial"/>
          <w:b/>
          <w:sz w:val="22"/>
        </w:rPr>
      </w:pPr>
    </w:p>
    <w:p w:rsidR="00E24133" w:rsidRDefault="00E24133" w:rsidP="00E24133">
      <w:pPr>
        <w:spacing w:after="200" w:line="276" w:lineRule="auto"/>
        <w:contextualSpacing/>
        <w:rPr>
          <w:rFonts w:ascii="Arial" w:eastAsia="Calibri" w:hAnsi="Arial" w:cs="Arial"/>
          <w:b/>
          <w:sz w:val="22"/>
        </w:rPr>
      </w:pPr>
      <w:r w:rsidRPr="00233DA3">
        <w:rPr>
          <w:rFonts w:ascii="Arial" w:eastAsia="Calibri" w:hAnsi="Arial" w:cs="Arial"/>
          <w:b/>
          <w:sz w:val="22"/>
        </w:rPr>
        <w:t>Recommendation</w:t>
      </w:r>
    </w:p>
    <w:p w:rsidR="009312C6" w:rsidRPr="00233DA3" w:rsidRDefault="009312C6" w:rsidP="00E24133">
      <w:pPr>
        <w:spacing w:after="200" w:line="276" w:lineRule="auto"/>
        <w:contextualSpacing/>
        <w:rPr>
          <w:rFonts w:ascii="Arial" w:eastAsia="Calibri" w:hAnsi="Arial" w:cs="Arial"/>
          <w:b/>
          <w:sz w:val="22"/>
        </w:rPr>
      </w:pPr>
    </w:p>
    <w:p w:rsidR="00E24133" w:rsidRPr="00233DA3" w:rsidRDefault="00E24133" w:rsidP="00E24133">
      <w:pPr>
        <w:rPr>
          <w:rFonts w:ascii="Arial" w:eastAsia="Calibri" w:hAnsi="Arial" w:cs="Arial"/>
          <w:sz w:val="22"/>
        </w:rPr>
      </w:pPr>
      <w:r w:rsidRPr="00233DA3">
        <w:rPr>
          <w:rFonts w:ascii="Arial" w:eastAsia="Calibri" w:hAnsi="Arial" w:cs="Arial"/>
          <w:sz w:val="22"/>
        </w:rPr>
        <w:t>Submit Council resolutions as proof that Council adopted the SDF</w:t>
      </w:r>
    </w:p>
    <w:p w:rsidR="00E24133" w:rsidRPr="00233DA3" w:rsidRDefault="00E24133" w:rsidP="00E24133">
      <w:pPr>
        <w:rPr>
          <w:rFonts w:ascii="Arial" w:eastAsia="Calibri" w:hAnsi="Arial" w:cs="Arial"/>
          <w:sz w:val="22"/>
        </w:rPr>
      </w:pPr>
      <w:r w:rsidRPr="00233DA3">
        <w:rPr>
          <w:rFonts w:ascii="Arial" w:eastAsia="Calibri" w:hAnsi="Arial" w:cs="Arial"/>
          <w:sz w:val="22"/>
        </w:rPr>
        <w:t>The Unit should ensure that they set and develop targets that are within the control of the municipality.</w:t>
      </w:r>
    </w:p>
    <w:p w:rsidR="00E24133" w:rsidRPr="00233DA3" w:rsidRDefault="00E24133" w:rsidP="00E24133">
      <w:pPr>
        <w:rPr>
          <w:rFonts w:ascii="Arial" w:eastAsia="Calibri" w:hAnsi="Arial" w:cs="Arial"/>
          <w:sz w:val="22"/>
        </w:rPr>
      </w:pPr>
    </w:p>
    <w:p w:rsidR="00E24133" w:rsidRDefault="00E24133" w:rsidP="00E24133">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24133" w:rsidRDefault="00E24133" w:rsidP="00E24133">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24133" w:rsidRDefault="00E24133" w:rsidP="00E24133">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24133" w:rsidRPr="00617C61"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17C61"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9312C6" w:rsidRDefault="00E24133" w:rsidP="00E24133">
      <w:pPr>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9312C6">
        <w:rPr>
          <w:rFonts w:ascii="Arial" w:eastAsia="Calibri" w:hAnsi="Arial" w:cs="Arial"/>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HUMAN RESOURCE MANAGEMENT </w:t>
      </w:r>
    </w:p>
    <w:p w:rsidR="00E24133" w:rsidRPr="00617C61" w:rsidRDefault="00E24133" w:rsidP="00E24133">
      <w:pP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E24133" w:rsidRPr="00617C61"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617C61">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p>
    <w:p w:rsidR="00E24133" w:rsidRDefault="00E24133" w:rsidP="00E24133">
      <w:pPr>
        <w:ind w:left="2880" w:firstLine="720"/>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617C61">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p>
    <w:p w:rsidR="00E24133" w:rsidRPr="003C4BCF" w:rsidRDefault="00E24133" w:rsidP="00E24133">
      <w:pPr>
        <w:ind w:left="2880" w:firstLine="720"/>
        <w:rPr>
          <w:rFonts w:ascii="Garamond" w:eastAsia="Calibri" w:hAnsi="Garamond"/>
          <w:b/>
          <w:color w:val="000000"/>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
        <w:tblW w:w="16274" w:type="dxa"/>
        <w:tblInd w:w="-998" w:type="dxa"/>
        <w:tblLayout w:type="fixed"/>
        <w:tblLook w:val="04A0" w:firstRow="1" w:lastRow="0" w:firstColumn="1" w:lastColumn="0" w:noHBand="0" w:noVBand="1"/>
      </w:tblPr>
      <w:tblGrid>
        <w:gridCol w:w="487"/>
        <w:gridCol w:w="976"/>
        <w:gridCol w:w="1219"/>
        <w:gridCol w:w="1218"/>
        <w:gridCol w:w="487"/>
        <w:gridCol w:w="1098"/>
        <w:gridCol w:w="853"/>
        <w:gridCol w:w="853"/>
        <w:gridCol w:w="829"/>
        <w:gridCol w:w="975"/>
        <w:gridCol w:w="900"/>
        <w:gridCol w:w="1110"/>
        <w:gridCol w:w="1016"/>
        <w:gridCol w:w="992"/>
        <w:gridCol w:w="1134"/>
        <w:gridCol w:w="993"/>
        <w:gridCol w:w="1134"/>
      </w:tblGrid>
      <w:tr w:rsidR="00B6162D" w:rsidRPr="00617C61" w:rsidTr="009312C6">
        <w:trPr>
          <w:trHeight w:val="872"/>
          <w:tblHeader/>
        </w:trPr>
        <w:tc>
          <w:tcPr>
            <w:tcW w:w="487"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KPA No</w:t>
            </w:r>
          </w:p>
        </w:tc>
        <w:tc>
          <w:tcPr>
            <w:tcW w:w="976"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Key Performance Area</w:t>
            </w:r>
          </w:p>
        </w:tc>
        <w:tc>
          <w:tcPr>
            <w:tcW w:w="1219"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Municipal Strategic Objective (SOs)</w:t>
            </w:r>
          </w:p>
        </w:tc>
        <w:tc>
          <w:tcPr>
            <w:tcW w:w="1218"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Municipal Strategic Objective (Departmental)</w:t>
            </w:r>
          </w:p>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p>
        </w:tc>
        <w:tc>
          <w:tcPr>
            <w:tcW w:w="487"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SO No</w:t>
            </w:r>
          </w:p>
        </w:tc>
        <w:tc>
          <w:tcPr>
            <w:tcW w:w="1098"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Key performance indicator(s)</w:t>
            </w:r>
          </w:p>
        </w:tc>
        <w:tc>
          <w:tcPr>
            <w:tcW w:w="853"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Annual Target</w:t>
            </w:r>
          </w:p>
        </w:tc>
        <w:tc>
          <w:tcPr>
            <w:tcW w:w="853"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Baseline</w:t>
            </w:r>
          </w:p>
        </w:tc>
        <w:tc>
          <w:tcPr>
            <w:tcW w:w="829"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Unit of measurement</w:t>
            </w:r>
          </w:p>
        </w:tc>
        <w:tc>
          <w:tcPr>
            <w:tcW w:w="975"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Quarter 3 ending March  2016</w:t>
            </w:r>
          </w:p>
        </w:tc>
        <w:tc>
          <w:tcPr>
            <w:tcW w:w="900"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Actual Achievement</w:t>
            </w:r>
          </w:p>
        </w:tc>
        <w:tc>
          <w:tcPr>
            <w:tcW w:w="1110"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Verification by Internal Audit</w:t>
            </w:r>
          </w:p>
        </w:tc>
        <w:tc>
          <w:tcPr>
            <w:tcW w:w="1016"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Comment by Internal Audit</w:t>
            </w:r>
          </w:p>
        </w:tc>
        <w:tc>
          <w:tcPr>
            <w:tcW w:w="992"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Reason for deviation</w:t>
            </w:r>
          </w:p>
        </w:tc>
        <w:tc>
          <w:tcPr>
            <w:tcW w:w="1134"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Corrective measure to be taken</w:t>
            </w:r>
          </w:p>
        </w:tc>
        <w:tc>
          <w:tcPr>
            <w:tcW w:w="993"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 xml:space="preserve">PMS Comment </w:t>
            </w:r>
          </w:p>
        </w:tc>
        <w:tc>
          <w:tcPr>
            <w:tcW w:w="1134" w:type="dxa"/>
            <w:shd w:val="clear" w:color="auto" w:fill="A8D08D" w:themeFill="accent6" w:themeFillTint="99"/>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POE</w:t>
            </w:r>
          </w:p>
        </w:tc>
      </w:tr>
      <w:tr w:rsidR="00B6162D" w:rsidRPr="00617C61" w:rsidTr="009312C6">
        <w:trPr>
          <w:trHeight w:val="73"/>
        </w:trPr>
        <w:tc>
          <w:tcPr>
            <w:tcW w:w="487"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p>
        </w:tc>
        <w:tc>
          <w:tcPr>
            <w:tcW w:w="976" w:type="dxa"/>
            <w:vMerge w:val="restart"/>
            <w:vAlign w:val="center"/>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Good Governance and Administration</w:t>
            </w:r>
          </w:p>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Good Governance and Administration</w:t>
            </w:r>
          </w:p>
        </w:tc>
        <w:tc>
          <w:tcPr>
            <w:tcW w:w="1219" w:type="dxa"/>
            <w:vMerge w:val="restart"/>
            <w:vAlign w:val="center"/>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Good Governance in Mohokare</w:t>
            </w:r>
          </w:p>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Good Governance in Mohokare</w:t>
            </w:r>
          </w:p>
        </w:tc>
        <w:tc>
          <w:tcPr>
            <w:tcW w:w="1218" w:type="dxa"/>
            <w:vMerge w:val="restart"/>
            <w:vAlign w:val="center"/>
          </w:tcPr>
          <w:p w:rsidR="00B6162D" w:rsidRPr="00617C61" w:rsidRDefault="00B6162D" w:rsidP="00D02001">
            <w:pPr>
              <w:rPr>
                <w:rFonts w:ascii="Garamond" w:eastAsia="Calibri" w:hAnsi="Garamond" w:cs="Times New Roman"/>
                <w:b/>
                <w:color w:val="000000"/>
                <w:sz w:val="20"/>
                <w:szCs w:val="20"/>
              </w:rPr>
            </w:pPr>
            <w:r w:rsidRPr="00617C61">
              <w:rPr>
                <w:rFonts w:ascii="Century Gothic" w:eastAsia="Calibri" w:hAnsi="Century Gothic" w:cs="Arial"/>
                <w:b/>
                <w:bCs/>
                <w:sz w:val="16"/>
                <w:szCs w:val="16"/>
                <w:lang w:val="en-US"/>
              </w:rPr>
              <w:t>Annual review and implementation of the Human Resource Development Strategy by June 2016</w:t>
            </w:r>
          </w:p>
          <w:p w:rsidR="00B6162D" w:rsidRPr="00617C61" w:rsidRDefault="00B6162D" w:rsidP="00D02001">
            <w:pPr>
              <w:rPr>
                <w:rFonts w:ascii="Garamond" w:eastAsia="Calibri" w:hAnsi="Garamond" w:cs="Times New Roman"/>
                <w:b/>
                <w:color w:val="000000"/>
                <w:sz w:val="20"/>
                <w:szCs w:val="20"/>
              </w:rPr>
            </w:pPr>
            <w:r w:rsidRPr="00617C61">
              <w:rPr>
                <w:rFonts w:ascii="Century Gothic" w:eastAsia="Calibri" w:hAnsi="Century Gothic" w:cs="Arial"/>
                <w:b/>
                <w:bCs/>
                <w:sz w:val="16"/>
                <w:szCs w:val="16"/>
                <w:lang w:val="en-US"/>
              </w:rPr>
              <w:t>Annual review and implementation of the Human Resource Development Strategy by June 2016</w:t>
            </w:r>
          </w:p>
        </w:tc>
        <w:tc>
          <w:tcPr>
            <w:tcW w:w="487"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lang w:val="en-US"/>
              </w:rPr>
            </w:pPr>
            <w:r w:rsidRPr="00617C61">
              <w:rPr>
                <w:rFonts w:ascii="Century Gothic" w:eastAsia="Calibri" w:hAnsi="Century Gothic" w:cs="Arial"/>
                <w:bCs/>
                <w:sz w:val="16"/>
                <w:szCs w:val="16"/>
                <w:lang w:val="en-US"/>
              </w:rPr>
              <w:t>4</w:t>
            </w:r>
          </w:p>
        </w:tc>
        <w:tc>
          <w:tcPr>
            <w:tcW w:w="1098"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lang w:val="en-US"/>
              </w:rPr>
            </w:pPr>
            <w:r w:rsidRPr="00617C61">
              <w:rPr>
                <w:rFonts w:ascii="Century Gothic" w:eastAsia="Calibri" w:hAnsi="Century Gothic" w:cs="Arial"/>
                <w:bCs/>
                <w:sz w:val="16"/>
                <w:szCs w:val="16"/>
                <w:lang w:val="en-US"/>
              </w:rPr>
              <w:t>2015/2016 HRD strategy developed and adopted by February 2016</w:t>
            </w:r>
          </w:p>
        </w:tc>
        <w:tc>
          <w:tcPr>
            <w:tcW w:w="853"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Annual review and implementation of the Human Resource Development Strategy by February2016</w:t>
            </w:r>
          </w:p>
        </w:tc>
        <w:tc>
          <w:tcPr>
            <w:tcW w:w="853"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New KPI</w:t>
            </w:r>
          </w:p>
        </w:tc>
        <w:tc>
          <w:tcPr>
            <w:tcW w:w="829"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lang w:val="en-US"/>
              </w:rPr>
            </w:pPr>
            <w:r w:rsidRPr="00617C61">
              <w:rPr>
                <w:rFonts w:ascii="Century Gothic" w:eastAsia="Calibri" w:hAnsi="Century Gothic" w:cs="Arial"/>
                <w:bCs/>
                <w:sz w:val="16"/>
                <w:szCs w:val="16"/>
                <w:lang w:val="en-US"/>
              </w:rPr>
              <w:t>Final adopted HRD Strategy by February 2016</w:t>
            </w:r>
          </w:p>
        </w:tc>
        <w:tc>
          <w:tcPr>
            <w:tcW w:w="975" w:type="dxa"/>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highlight w:val="green"/>
              </w:rPr>
            </w:pPr>
            <w:r w:rsidRPr="00617C61">
              <w:rPr>
                <w:rFonts w:ascii="Century Gothic" w:eastAsia="Calibri" w:hAnsi="Century Gothic" w:cs="Arial"/>
                <w:bCs/>
                <w:sz w:val="16"/>
                <w:szCs w:val="16"/>
              </w:rPr>
              <w:t>Final 2015/2016 HRD Strategy adopted by Council on the 25 February 2016</w:t>
            </w:r>
          </w:p>
        </w:tc>
        <w:tc>
          <w:tcPr>
            <w:tcW w:w="900"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w:t>
            </w:r>
          </w:p>
        </w:tc>
        <w:tc>
          <w:tcPr>
            <w:tcW w:w="1110" w:type="dxa"/>
          </w:tcPr>
          <w:p w:rsidR="00B6162D" w:rsidRPr="001002E1" w:rsidRDefault="00B6162D" w:rsidP="00D02001">
            <w:pPr>
              <w:widowControl w:val="0"/>
              <w:autoSpaceDE w:val="0"/>
              <w:autoSpaceDN w:val="0"/>
              <w:adjustRightInd w:val="0"/>
              <w:spacing w:before="35"/>
              <w:rPr>
                <w:rFonts w:ascii="Century Gothic" w:eastAsia="Calibri" w:hAnsi="Century Gothic" w:cs="Arial"/>
                <w:bCs/>
                <w:i/>
                <w:sz w:val="16"/>
                <w:szCs w:val="16"/>
              </w:rPr>
            </w:pPr>
            <w:r w:rsidRPr="001002E1">
              <w:rPr>
                <w:rFonts w:ascii="Century Gothic" w:eastAsia="Calibri" w:hAnsi="Century Gothic" w:cs="Arial"/>
                <w:bCs/>
                <w:i/>
                <w:sz w:val="16"/>
                <w:szCs w:val="16"/>
              </w:rPr>
              <w:t>Not achieved.</w:t>
            </w:r>
          </w:p>
        </w:tc>
        <w:tc>
          <w:tcPr>
            <w:tcW w:w="1016" w:type="dxa"/>
          </w:tcPr>
          <w:p w:rsidR="00B6162D" w:rsidRPr="001002E1" w:rsidRDefault="00B6162D" w:rsidP="00D02001">
            <w:pPr>
              <w:widowControl w:val="0"/>
              <w:autoSpaceDE w:val="0"/>
              <w:autoSpaceDN w:val="0"/>
              <w:adjustRightInd w:val="0"/>
              <w:spacing w:before="35"/>
              <w:rPr>
                <w:rFonts w:ascii="Century Gothic" w:eastAsia="Calibri" w:hAnsi="Century Gothic" w:cs="Arial"/>
                <w:bCs/>
                <w:i/>
                <w:sz w:val="16"/>
                <w:szCs w:val="16"/>
              </w:rPr>
            </w:pPr>
            <w:r w:rsidRPr="001002E1">
              <w:rPr>
                <w:rFonts w:ascii="Century Gothic" w:eastAsia="Calibri" w:hAnsi="Century Gothic" w:cs="Arial"/>
                <w:bCs/>
                <w:i/>
                <w:sz w:val="16"/>
                <w:szCs w:val="16"/>
              </w:rPr>
              <w:t>None.</w:t>
            </w:r>
          </w:p>
        </w:tc>
        <w:tc>
          <w:tcPr>
            <w:tcW w:w="992"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w:t>
            </w:r>
          </w:p>
        </w:tc>
        <w:tc>
          <w:tcPr>
            <w:tcW w:w="1134"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w:t>
            </w:r>
          </w:p>
        </w:tc>
        <w:tc>
          <w:tcPr>
            <w:tcW w:w="993"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Target not applicable</w:t>
            </w:r>
          </w:p>
        </w:tc>
        <w:tc>
          <w:tcPr>
            <w:tcW w:w="1134"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p>
        </w:tc>
      </w:tr>
      <w:tr w:rsidR="00B6162D" w:rsidRPr="00617C61" w:rsidTr="009312C6">
        <w:trPr>
          <w:trHeight w:val="73"/>
        </w:trPr>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976"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9"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8"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098" w:type="dxa"/>
          </w:tcPr>
          <w:p w:rsidR="00B6162D" w:rsidRPr="00617C61" w:rsidRDefault="00B6162D" w:rsidP="00E24133">
            <w:pPr>
              <w:rPr>
                <w:rFonts w:ascii="Century Gothic" w:eastAsia="Calibri" w:hAnsi="Century Gothic" w:cs="Times New Roman"/>
                <w:sz w:val="16"/>
                <w:szCs w:val="16"/>
              </w:rPr>
            </w:pPr>
            <w:r w:rsidRPr="00617C61">
              <w:rPr>
                <w:rFonts w:ascii="Century Gothic" w:eastAsia="Calibri" w:hAnsi="Century Gothic" w:cs="Times New Roman"/>
                <w:sz w:val="16"/>
                <w:szCs w:val="16"/>
              </w:rPr>
              <w:t>Reviewed HRD Strategy by June 2016</w:t>
            </w:r>
          </w:p>
        </w:tc>
        <w:tc>
          <w:tcPr>
            <w:tcW w:w="853" w:type="dxa"/>
          </w:tcPr>
          <w:p w:rsidR="00B6162D" w:rsidRPr="00617C61" w:rsidRDefault="00B6162D" w:rsidP="00E24133">
            <w:pPr>
              <w:rPr>
                <w:rFonts w:ascii="Century Gothic" w:eastAsia="Calibri" w:hAnsi="Century Gothic" w:cs="Arial"/>
                <w:sz w:val="16"/>
                <w:szCs w:val="16"/>
              </w:rPr>
            </w:pPr>
            <w:r w:rsidRPr="00617C61">
              <w:rPr>
                <w:rFonts w:ascii="Century Gothic" w:eastAsia="Calibri" w:hAnsi="Century Gothic" w:cs="Times New Roman"/>
                <w:sz w:val="16"/>
                <w:szCs w:val="16"/>
              </w:rPr>
              <w:t>Reviewed HRD Strategy by June 2016</w:t>
            </w:r>
          </w:p>
        </w:tc>
        <w:tc>
          <w:tcPr>
            <w:tcW w:w="853"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Adopted 2015/2016 HRD Strategy</w:t>
            </w:r>
          </w:p>
        </w:tc>
        <w:tc>
          <w:tcPr>
            <w:tcW w:w="829" w:type="dxa"/>
          </w:tcPr>
          <w:p w:rsidR="00B6162D" w:rsidRPr="00617C61" w:rsidRDefault="00B6162D" w:rsidP="00E24133">
            <w:pPr>
              <w:rPr>
                <w:rFonts w:ascii="Century Gothic" w:eastAsia="Calibri" w:hAnsi="Century Gothic" w:cs="Times New Roman"/>
                <w:sz w:val="16"/>
                <w:szCs w:val="16"/>
              </w:rPr>
            </w:pPr>
            <w:r w:rsidRPr="00617C61">
              <w:rPr>
                <w:rFonts w:ascii="Century Gothic" w:eastAsia="Calibri" w:hAnsi="Century Gothic" w:cs="Times New Roman"/>
                <w:sz w:val="16"/>
                <w:szCs w:val="16"/>
              </w:rPr>
              <w:t>Reviewed Strategy</w:t>
            </w:r>
          </w:p>
        </w:tc>
        <w:tc>
          <w:tcPr>
            <w:tcW w:w="975" w:type="dxa"/>
          </w:tcPr>
          <w:p w:rsidR="00B6162D" w:rsidRPr="00617C61" w:rsidRDefault="00B6162D" w:rsidP="00E24133">
            <w:pPr>
              <w:rPr>
                <w:rFonts w:ascii="Century Gothic" w:eastAsia="Calibri" w:hAnsi="Century Gothic" w:cs="Times New Roman"/>
                <w:sz w:val="16"/>
                <w:szCs w:val="16"/>
              </w:rPr>
            </w:pPr>
            <w:r w:rsidRPr="00617C61">
              <w:rPr>
                <w:rFonts w:ascii="Century Gothic" w:eastAsia="Calibri" w:hAnsi="Century Gothic" w:cs="Times New Roman"/>
                <w:sz w:val="16"/>
                <w:szCs w:val="16"/>
              </w:rPr>
              <w:t>Submit draft 2016/2017 Strategy to Sec 79 and Council by March 2016</w:t>
            </w:r>
          </w:p>
        </w:tc>
        <w:tc>
          <w:tcPr>
            <w:tcW w:w="900"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
                <w:bCs/>
                <w:sz w:val="16"/>
                <w:szCs w:val="16"/>
              </w:rPr>
              <w:t>-</w:t>
            </w:r>
          </w:p>
        </w:tc>
        <w:tc>
          <w:tcPr>
            <w:tcW w:w="1110" w:type="dxa"/>
          </w:tcPr>
          <w:p w:rsidR="00B6162D" w:rsidRPr="002247B2" w:rsidRDefault="00B6162D" w:rsidP="00E24133">
            <w:pPr>
              <w:widowControl w:val="0"/>
              <w:autoSpaceDE w:val="0"/>
              <w:autoSpaceDN w:val="0"/>
              <w:adjustRightInd w:val="0"/>
              <w:spacing w:before="35"/>
              <w:rPr>
                <w:rFonts w:ascii="Century Gothic" w:eastAsia="Calibri" w:hAnsi="Century Gothic" w:cs="Arial"/>
                <w:b/>
                <w:bCs/>
                <w:i/>
                <w:color w:val="FF0000"/>
                <w:sz w:val="16"/>
                <w:szCs w:val="16"/>
              </w:rPr>
            </w:pPr>
            <w:r w:rsidRPr="001002E1">
              <w:rPr>
                <w:rFonts w:ascii="Century Gothic" w:eastAsia="Calibri" w:hAnsi="Century Gothic" w:cs="Arial"/>
                <w:bCs/>
                <w:i/>
                <w:sz w:val="16"/>
                <w:szCs w:val="16"/>
              </w:rPr>
              <w:t>Not achieved.</w:t>
            </w:r>
          </w:p>
        </w:tc>
        <w:tc>
          <w:tcPr>
            <w:tcW w:w="1016" w:type="dxa"/>
          </w:tcPr>
          <w:p w:rsidR="00B6162D" w:rsidRPr="002247B2" w:rsidRDefault="00B6162D" w:rsidP="00E24133">
            <w:pPr>
              <w:widowControl w:val="0"/>
              <w:autoSpaceDE w:val="0"/>
              <w:autoSpaceDN w:val="0"/>
              <w:adjustRightInd w:val="0"/>
              <w:spacing w:before="35"/>
              <w:rPr>
                <w:rFonts w:ascii="Century Gothic" w:eastAsia="Calibri" w:hAnsi="Century Gothic" w:cs="Arial"/>
                <w:b/>
                <w:bCs/>
                <w:i/>
                <w:color w:val="FF0000"/>
                <w:sz w:val="16"/>
                <w:szCs w:val="16"/>
              </w:rPr>
            </w:pPr>
            <w:r w:rsidRPr="001002E1">
              <w:rPr>
                <w:rFonts w:ascii="Century Gothic" w:eastAsia="Calibri" w:hAnsi="Century Gothic" w:cs="Arial"/>
                <w:bCs/>
                <w:i/>
                <w:sz w:val="16"/>
                <w:szCs w:val="16"/>
              </w:rPr>
              <w:t>None.</w:t>
            </w:r>
          </w:p>
        </w:tc>
        <w:tc>
          <w:tcPr>
            <w:tcW w:w="992"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 xml:space="preserve"> Sec 79 did not meet</w:t>
            </w:r>
          </w:p>
        </w:tc>
        <w:tc>
          <w:tcPr>
            <w:tcW w:w="1134"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Submission to May council</w:t>
            </w:r>
          </w:p>
        </w:tc>
        <w:tc>
          <w:tcPr>
            <w:tcW w:w="993" w:type="dxa"/>
            <w:shd w:val="clear" w:color="auto" w:fill="auto"/>
          </w:tcPr>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Target not achieved</w:t>
            </w:r>
          </w:p>
          <w:p w:rsidR="00B6162D" w:rsidRPr="00617C61" w:rsidRDefault="00B6162D" w:rsidP="00D02001">
            <w:pPr>
              <w:widowControl w:val="0"/>
              <w:autoSpaceDE w:val="0"/>
              <w:autoSpaceDN w:val="0"/>
              <w:adjustRightInd w:val="0"/>
              <w:spacing w:before="35"/>
              <w:rPr>
                <w:rFonts w:ascii="Century Gothic" w:eastAsia="Calibri" w:hAnsi="Century Gothic" w:cs="Arial"/>
                <w:bCs/>
                <w:sz w:val="16"/>
                <w:szCs w:val="16"/>
              </w:rPr>
            </w:pPr>
          </w:p>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 xml:space="preserve">Actual achievement was not indicated </w:t>
            </w:r>
          </w:p>
        </w:tc>
        <w:tc>
          <w:tcPr>
            <w:tcW w:w="1134"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 xml:space="preserve">No POE attached </w:t>
            </w:r>
          </w:p>
        </w:tc>
      </w:tr>
      <w:tr w:rsidR="00B6162D" w:rsidRPr="00617C61" w:rsidTr="009312C6">
        <w:trPr>
          <w:trHeight w:val="73"/>
        </w:trPr>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976"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9"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8" w:type="dxa"/>
            <w:vMerge/>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098" w:type="dxa"/>
          </w:tcPr>
          <w:p w:rsidR="00B6162D" w:rsidRPr="00617C61" w:rsidRDefault="00B6162D" w:rsidP="00E24133">
            <w:pPr>
              <w:jc w:val="center"/>
              <w:rPr>
                <w:rFonts w:ascii="Garamond" w:eastAsia="Calibri" w:hAnsi="Garamond" w:cs="Times New Roman"/>
                <w:color w:val="000000"/>
                <w:sz w:val="20"/>
                <w:szCs w:val="20"/>
              </w:rPr>
            </w:pPr>
            <w:r w:rsidRPr="00617C61">
              <w:rPr>
                <w:rFonts w:ascii="Century Gothic" w:eastAsia="Calibri" w:hAnsi="Century Gothic" w:cs="Arial"/>
                <w:bCs/>
                <w:sz w:val="16"/>
                <w:szCs w:val="16"/>
                <w:lang w:val="en-US"/>
              </w:rPr>
              <w:t>8 Human Resources Policy reviewed and approved by June 2016</w:t>
            </w:r>
          </w:p>
        </w:tc>
        <w:tc>
          <w:tcPr>
            <w:tcW w:w="853"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8 Human Resources Policy reviewed and approved by June 2016</w:t>
            </w:r>
          </w:p>
        </w:tc>
        <w:tc>
          <w:tcPr>
            <w:tcW w:w="853"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Times New Roman"/>
                <w:sz w:val="16"/>
                <w:szCs w:val="16"/>
                <w:lang w:val="en-US"/>
              </w:rPr>
              <w:t>8 Reviewed HR policies</w:t>
            </w:r>
          </w:p>
        </w:tc>
        <w:tc>
          <w:tcPr>
            <w:tcW w:w="829"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Reviewed 8 HR Policies</w:t>
            </w:r>
          </w:p>
        </w:tc>
        <w:tc>
          <w:tcPr>
            <w:tcW w:w="975"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Submit drafts to  Section 79 and Council by March 2016</w:t>
            </w:r>
          </w:p>
        </w:tc>
        <w:tc>
          <w:tcPr>
            <w:tcW w:w="900"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Cs/>
                <w:sz w:val="16"/>
                <w:szCs w:val="16"/>
              </w:rPr>
              <w:t>Not achieved</w:t>
            </w:r>
          </w:p>
        </w:tc>
        <w:tc>
          <w:tcPr>
            <w:tcW w:w="1110" w:type="dxa"/>
          </w:tcPr>
          <w:p w:rsidR="00B6162D" w:rsidRPr="002247B2" w:rsidRDefault="00B6162D" w:rsidP="00E24133">
            <w:pPr>
              <w:widowControl w:val="0"/>
              <w:autoSpaceDE w:val="0"/>
              <w:autoSpaceDN w:val="0"/>
              <w:adjustRightInd w:val="0"/>
              <w:spacing w:before="35"/>
              <w:rPr>
                <w:rFonts w:ascii="Century Gothic" w:eastAsia="Calibri" w:hAnsi="Century Gothic" w:cs="Arial"/>
                <w:b/>
                <w:bCs/>
                <w:i/>
                <w:color w:val="FF0000"/>
                <w:sz w:val="16"/>
                <w:szCs w:val="16"/>
              </w:rPr>
            </w:pPr>
            <w:r w:rsidRPr="001002E1">
              <w:rPr>
                <w:rFonts w:ascii="Century Gothic" w:eastAsia="Calibri" w:hAnsi="Century Gothic" w:cs="Arial"/>
                <w:bCs/>
                <w:i/>
                <w:sz w:val="16"/>
                <w:szCs w:val="16"/>
              </w:rPr>
              <w:t>Not achieved.</w:t>
            </w:r>
          </w:p>
        </w:tc>
        <w:tc>
          <w:tcPr>
            <w:tcW w:w="1016" w:type="dxa"/>
          </w:tcPr>
          <w:p w:rsidR="00B6162D" w:rsidRPr="002247B2" w:rsidRDefault="00B6162D" w:rsidP="00E24133">
            <w:pPr>
              <w:widowControl w:val="0"/>
              <w:autoSpaceDE w:val="0"/>
              <w:autoSpaceDN w:val="0"/>
              <w:adjustRightInd w:val="0"/>
              <w:spacing w:before="35"/>
              <w:rPr>
                <w:rFonts w:ascii="Century Gothic" w:eastAsia="Calibri" w:hAnsi="Century Gothic" w:cs="Arial"/>
                <w:b/>
                <w:bCs/>
                <w:i/>
                <w:color w:val="FF0000"/>
                <w:sz w:val="16"/>
                <w:szCs w:val="16"/>
              </w:rPr>
            </w:pPr>
            <w:r w:rsidRPr="001002E1">
              <w:rPr>
                <w:rFonts w:ascii="Century Gothic" w:eastAsia="Calibri" w:hAnsi="Century Gothic" w:cs="Arial"/>
                <w:bCs/>
                <w:i/>
                <w:sz w:val="16"/>
                <w:szCs w:val="16"/>
              </w:rPr>
              <w:t>None.</w:t>
            </w:r>
          </w:p>
        </w:tc>
        <w:tc>
          <w:tcPr>
            <w:tcW w:w="992"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Cs/>
                <w:sz w:val="16"/>
                <w:szCs w:val="16"/>
              </w:rPr>
              <w:t>Sec 79 Committee did not meet</w:t>
            </w:r>
          </w:p>
        </w:tc>
        <w:tc>
          <w:tcPr>
            <w:tcW w:w="1134"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Cs/>
                <w:sz w:val="16"/>
                <w:szCs w:val="16"/>
              </w:rPr>
              <w:t>Submission to the M</w:t>
            </w:r>
            <w:r w:rsidRPr="00617C61">
              <w:rPr>
                <w:rFonts w:ascii="Century Gothic" w:eastAsia="Calibri" w:hAnsi="Century Gothic" w:cs="Arial"/>
                <w:bCs/>
                <w:sz w:val="16"/>
                <w:szCs w:val="16"/>
              </w:rPr>
              <w:t>ay council</w:t>
            </w:r>
          </w:p>
        </w:tc>
        <w:tc>
          <w:tcPr>
            <w:tcW w:w="993"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 xml:space="preserve">Target not achieved </w:t>
            </w:r>
          </w:p>
        </w:tc>
        <w:tc>
          <w:tcPr>
            <w:tcW w:w="1134"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r w:rsidRPr="00617C61">
              <w:rPr>
                <w:rFonts w:ascii="Century Gothic" w:eastAsia="Calibri" w:hAnsi="Century Gothic" w:cs="Arial"/>
                <w:bCs/>
                <w:sz w:val="16"/>
                <w:szCs w:val="16"/>
                <w:lang w:val="en-US"/>
              </w:rPr>
              <w:t xml:space="preserve">No POE attached </w:t>
            </w:r>
          </w:p>
        </w:tc>
      </w:tr>
      <w:tr w:rsidR="00B6162D" w:rsidRPr="00617C61" w:rsidTr="001925D6">
        <w:trPr>
          <w:trHeight w:val="73"/>
        </w:trPr>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976" w:type="dxa"/>
            <w:vMerge/>
            <w:shd w:val="clear" w:color="auto" w:fill="auto"/>
            <w:vAlign w:val="center"/>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9" w:type="dxa"/>
            <w:vMerge/>
            <w:shd w:val="clear" w:color="auto" w:fill="auto"/>
            <w:vAlign w:val="center"/>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218" w:type="dxa"/>
            <w:vMerge/>
            <w:shd w:val="clear" w:color="auto" w:fill="auto"/>
            <w:vAlign w:val="center"/>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487"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
                <w:bCs/>
                <w:sz w:val="16"/>
                <w:szCs w:val="16"/>
              </w:rPr>
            </w:pPr>
          </w:p>
        </w:tc>
        <w:tc>
          <w:tcPr>
            <w:tcW w:w="1098"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Reviewed Organogram by June 2016</w:t>
            </w:r>
          </w:p>
        </w:tc>
        <w:tc>
          <w:tcPr>
            <w:tcW w:w="853" w:type="dxa"/>
          </w:tcPr>
          <w:p w:rsidR="00B6162D" w:rsidRPr="009312C6" w:rsidRDefault="00B6162D" w:rsidP="00E24133">
            <w:pPr>
              <w:widowControl w:val="0"/>
              <w:autoSpaceDE w:val="0"/>
              <w:autoSpaceDN w:val="0"/>
              <w:adjustRightInd w:val="0"/>
              <w:spacing w:before="35"/>
              <w:rPr>
                <w:rFonts w:ascii="Century Gothic" w:eastAsia="Calibri" w:hAnsi="Century Gothic" w:cs="Arial"/>
                <w:bCs/>
                <w:sz w:val="16"/>
                <w:szCs w:val="16"/>
                <w:lang w:val="en-US"/>
              </w:rPr>
            </w:pPr>
            <w:r w:rsidRPr="00617C61">
              <w:rPr>
                <w:rFonts w:ascii="Century Gothic" w:eastAsia="Calibri" w:hAnsi="Century Gothic" w:cs="Arial"/>
                <w:bCs/>
                <w:sz w:val="16"/>
                <w:szCs w:val="16"/>
                <w:lang w:val="en-US"/>
              </w:rPr>
              <w:t>Reviewed Organogram by June 2016</w:t>
            </w:r>
          </w:p>
        </w:tc>
        <w:tc>
          <w:tcPr>
            <w:tcW w:w="853" w:type="dxa"/>
          </w:tcPr>
          <w:p w:rsidR="00B6162D" w:rsidRPr="00617C61" w:rsidRDefault="00B6162D" w:rsidP="00E24133">
            <w:pPr>
              <w:rPr>
                <w:rFonts w:ascii="Century Gothic" w:eastAsia="Calibri" w:hAnsi="Century Gothic" w:cs="Times New Roman"/>
                <w:sz w:val="16"/>
                <w:szCs w:val="16"/>
              </w:rPr>
            </w:pPr>
            <w:r w:rsidRPr="00617C61">
              <w:rPr>
                <w:rFonts w:ascii="Century Gothic" w:eastAsia="Calibri" w:hAnsi="Century Gothic" w:cs="Arial"/>
                <w:bCs/>
                <w:sz w:val="16"/>
                <w:szCs w:val="16"/>
                <w:lang w:val="en-US"/>
              </w:rPr>
              <w:t>2015/2016 reviewed Organogram</w:t>
            </w:r>
          </w:p>
        </w:tc>
        <w:tc>
          <w:tcPr>
            <w:tcW w:w="829" w:type="dxa"/>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lang w:val="en-US"/>
              </w:rPr>
              <w:t>Reviewed Organogram</w:t>
            </w:r>
          </w:p>
        </w:tc>
        <w:tc>
          <w:tcPr>
            <w:tcW w:w="975" w:type="dxa"/>
          </w:tcPr>
          <w:p w:rsidR="00B6162D" w:rsidRPr="00617C61" w:rsidRDefault="00B6162D" w:rsidP="00E24133">
            <w:pPr>
              <w:widowControl w:val="0"/>
              <w:autoSpaceDE w:val="0"/>
              <w:autoSpaceDN w:val="0"/>
              <w:adjustRightInd w:val="0"/>
              <w:spacing w:before="35"/>
              <w:jc w:val="both"/>
              <w:rPr>
                <w:rFonts w:ascii="Century Gothic" w:eastAsia="Calibri" w:hAnsi="Century Gothic" w:cs="Arial"/>
                <w:bCs/>
                <w:sz w:val="16"/>
                <w:szCs w:val="16"/>
                <w:lang w:val="en-US"/>
              </w:rPr>
            </w:pPr>
            <w:r w:rsidRPr="00617C61">
              <w:rPr>
                <w:rFonts w:ascii="Century Gothic" w:eastAsia="Calibri" w:hAnsi="Century Gothic" w:cs="Arial"/>
                <w:bCs/>
                <w:sz w:val="16"/>
                <w:szCs w:val="16"/>
                <w:lang w:val="en-US"/>
              </w:rPr>
              <w:t>Submit reviewed Organogram to  Section 79  by March 2016</w:t>
            </w:r>
          </w:p>
        </w:tc>
        <w:tc>
          <w:tcPr>
            <w:tcW w:w="900"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Not achieved</w:t>
            </w:r>
          </w:p>
        </w:tc>
        <w:tc>
          <w:tcPr>
            <w:tcW w:w="1110" w:type="dxa"/>
          </w:tcPr>
          <w:p w:rsidR="00B6162D" w:rsidRPr="002247B2" w:rsidRDefault="00B6162D" w:rsidP="00E24133">
            <w:pPr>
              <w:widowControl w:val="0"/>
              <w:autoSpaceDE w:val="0"/>
              <w:autoSpaceDN w:val="0"/>
              <w:adjustRightInd w:val="0"/>
              <w:spacing w:before="35"/>
              <w:rPr>
                <w:rFonts w:ascii="Century Gothic" w:eastAsia="Calibri" w:hAnsi="Century Gothic" w:cs="Arial"/>
                <w:bCs/>
                <w:i/>
                <w:color w:val="FF0000"/>
                <w:sz w:val="16"/>
                <w:szCs w:val="16"/>
              </w:rPr>
            </w:pPr>
            <w:r w:rsidRPr="001002E1">
              <w:rPr>
                <w:rFonts w:ascii="Century Gothic" w:eastAsia="Calibri" w:hAnsi="Century Gothic" w:cs="Arial"/>
                <w:bCs/>
                <w:i/>
                <w:sz w:val="16"/>
                <w:szCs w:val="16"/>
              </w:rPr>
              <w:t>Not achieved.</w:t>
            </w:r>
          </w:p>
        </w:tc>
        <w:tc>
          <w:tcPr>
            <w:tcW w:w="1016" w:type="dxa"/>
          </w:tcPr>
          <w:p w:rsidR="00B6162D" w:rsidRPr="002247B2" w:rsidRDefault="00B6162D" w:rsidP="00E24133">
            <w:pPr>
              <w:widowControl w:val="0"/>
              <w:autoSpaceDE w:val="0"/>
              <w:autoSpaceDN w:val="0"/>
              <w:adjustRightInd w:val="0"/>
              <w:spacing w:before="35"/>
              <w:rPr>
                <w:rFonts w:ascii="Century Gothic" w:eastAsia="Calibri" w:hAnsi="Century Gothic" w:cs="Arial"/>
                <w:bCs/>
                <w:i/>
                <w:color w:val="FF0000"/>
                <w:sz w:val="16"/>
                <w:szCs w:val="16"/>
              </w:rPr>
            </w:pPr>
            <w:r w:rsidRPr="001002E1">
              <w:rPr>
                <w:rFonts w:ascii="Century Gothic" w:eastAsia="Calibri" w:hAnsi="Century Gothic" w:cs="Arial"/>
                <w:bCs/>
                <w:i/>
                <w:sz w:val="16"/>
                <w:szCs w:val="16"/>
              </w:rPr>
              <w:t>None.</w:t>
            </w:r>
          </w:p>
        </w:tc>
        <w:tc>
          <w:tcPr>
            <w:tcW w:w="992"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Pr>
                <w:rFonts w:ascii="Century Gothic" w:eastAsia="Calibri" w:hAnsi="Century Gothic" w:cs="Arial"/>
                <w:bCs/>
                <w:sz w:val="16"/>
                <w:szCs w:val="16"/>
              </w:rPr>
              <w:t>Sec 79 committee did not meet</w:t>
            </w:r>
          </w:p>
        </w:tc>
        <w:tc>
          <w:tcPr>
            <w:tcW w:w="1134"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Submission to the may council</w:t>
            </w:r>
          </w:p>
        </w:tc>
        <w:tc>
          <w:tcPr>
            <w:tcW w:w="993" w:type="dxa"/>
            <w:shd w:val="clear" w:color="auto" w:fill="auto"/>
          </w:tcPr>
          <w:p w:rsidR="00B6162D" w:rsidRPr="00617C61" w:rsidRDefault="00B6162D" w:rsidP="00E24133">
            <w:pPr>
              <w:widowControl w:val="0"/>
              <w:autoSpaceDE w:val="0"/>
              <w:autoSpaceDN w:val="0"/>
              <w:adjustRightInd w:val="0"/>
              <w:spacing w:before="35"/>
              <w:rPr>
                <w:rFonts w:ascii="Century Gothic" w:eastAsia="Calibri" w:hAnsi="Century Gothic" w:cs="Arial"/>
                <w:bCs/>
                <w:sz w:val="16"/>
                <w:szCs w:val="16"/>
              </w:rPr>
            </w:pPr>
            <w:r w:rsidRPr="00617C61">
              <w:rPr>
                <w:rFonts w:ascii="Century Gothic" w:eastAsia="Calibri" w:hAnsi="Century Gothic" w:cs="Arial"/>
                <w:bCs/>
                <w:sz w:val="16"/>
                <w:szCs w:val="16"/>
              </w:rPr>
              <w:t xml:space="preserve">Target not achieved </w:t>
            </w:r>
          </w:p>
        </w:tc>
        <w:tc>
          <w:tcPr>
            <w:tcW w:w="1134" w:type="dxa"/>
          </w:tcPr>
          <w:p w:rsidR="00B6162D" w:rsidRPr="00617C61" w:rsidRDefault="00B6162D" w:rsidP="00E24133">
            <w:pPr>
              <w:widowControl w:val="0"/>
              <w:autoSpaceDE w:val="0"/>
              <w:autoSpaceDN w:val="0"/>
              <w:adjustRightInd w:val="0"/>
              <w:spacing w:before="35"/>
              <w:jc w:val="both"/>
              <w:rPr>
                <w:rFonts w:ascii="Century Gothic" w:eastAsia="Calibri" w:hAnsi="Century Gothic" w:cs="Arial"/>
                <w:bCs/>
                <w:color w:val="FF0000"/>
                <w:sz w:val="16"/>
                <w:szCs w:val="16"/>
                <w:lang w:val="en-US"/>
              </w:rPr>
            </w:pPr>
            <w:r w:rsidRPr="00617C61">
              <w:rPr>
                <w:rFonts w:ascii="Century Gothic" w:eastAsia="Calibri" w:hAnsi="Century Gothic" w:cs="Arial"/>
                <w:bCs/>
                <w:sz w:val="16"/>
                <w:szCs w:val="16"/>
                <w:lang w:val="en-US"/>
              </w:rPr>
              <w:t xml:space="preserve">Not POE attached </w:t>
            </w:r>
          </w:p>
        </w:tc>
      </w:tr>
    </w:tbl>
    <w:p w:rsidR="00E24133" w:rsidRPr="00617C61" w:rsidRDefault="00E24133" w:rsidP="00E24133">
      <w:pPr>
        <w:spacing w:after="200" w:line="276" w:lineRule="auto"/>
        <w:contextualSpacing/>
        <w:rPr>
          <w:rFonts w:ascii="Garamond" w:eastAsia="Calibri" w:hAnsi="Garamond"/>
          <w:b/>
        </w:rPr>
      </w:pPr>
    </w:p>
    <w:p w:rsidR="00E24133" w:rsidRPr="006B447E" w:rsidRDefault="00E24133" w:rsidP="00E24133">
      <w:pPr>
        <w:spacing w:after="200" w:line="276" w:lineRule="auto"/>
        <w:contextualSpacing/>
        <w:rPr>
          <w:rFonts w:ascii="Arial" w:eastAsia="Calibri" w:hAnsi="Arial" w:cs="Arial"/>
          <w:b/>
          <w:sz w:val="22"/>
        </w:rPr>
      </w:pPr>
      <w:r w:rsidRPr="006B447E">
        <w:rPr>
          <w:rFonts w:ascii="Arial" w:eastAsia="Calibri" w:hAnsi="Arial" w:cs="Arial"/>
          <w:b/>
          <w:sz w:val="22"/>
        </w:rPr>
        <w:t>Actual Achievement</w:t>
      </w:r>
    </w:p>
    <w:p w:rsidR="00E24133" w:rsidRPr="006B447E" w:rsidRDefault="00E24133" w:rsidP="00E24133">
      <w:pPr>
        <w:spacing w:after="200" w:line="276" w:lineRule="auto"/>
        <w:contextualSpacing/>
        <w:rPr>
          <w:rFonts w:ascii="Arial" w:eastAsia="Calibri" w:hAnsi="Arial" w:cs="Arial"/>
          <w:b/>
          <w:sz w:val="22"/>
        </w:rPr>
      </w:pPr>
    </w:p>
    <w:p w:rsidR="00E24133" w:rsidRDefault="00E24133" w:rsidP="00E24133">
      <w:pPr>
        <w:spacing w:after="200" w:line="276" w:lineRule="auto"/>
        <w:contextualSpacing/>
        <w:rPr>
          <w:rFonts w:ascii="Arial" w:eastAsia="Calibri" w:hAnsi="Arial" w:cs="Arial"/>
          <w:sz w:val="22"/>
        </w:rPr>
      </w:pPr>
      <w:r w:rsidRPr="006B447E">
        <w:rPr>
          <w:rFonts w:ascii="Arial" w:eastAsia="Calibri" w:hAnsi="Arial" w:cs="Arial"/>
          <w:sz w:val="22"/>
        </w:rPr>
        <w:t>The Human Resource Unit had four (04) targets set for quarter three SDBIP 2015/2016, actual target achieved is Zero (0), which resulted to Zero (0%) achievement</w:t>
      </w:r>
    </w:p>
    <w:p w:rsidR="009312C6" w:rsidRDefault="009312C6" w:rsidP="00E24133">
      <w:pPr>
        <w:spacing w:after="200" w:line="276" w:lineRule="auto"/>
        <w:contextualSpacing/>
        <w:rPr>
          <w:rFonts w:ascii="Arial" w:eastAsia="Calibri" w:hAnsi="Arial" w:cs="Arial"/>
          <w:sz w:val="22"/>
        </w:rPr>
      </w:pPr>
    </w:p>
    <w:p w:rsidR="009312C6" w:rsidRPr="006B447E" w:rsidRDefault="009312C6" w:rsidP="00E24133">
      <w:pPr>
        <w:spacing w:after="200" w:line="276" w:lineRule="auto"/>
        <w:contextualSpacing/>
        <w:rPr>
          <w:rFonts w:ascii="Arial" w:eastAsia="Calibri" w:hAnsi="Arial" w:cs="Arial"/>
          <w:b/>
          <w:sz w:val="22"/>
        </w:rPr>
      </w:pPr>
    </w:p>
    <w:p w:rsidR="00E24133" w:rsidRPr="006B447E" w:rsidRDefault="00E24133" w:rsidP="00E24133">
      <w:pPr>
        <w:rPr>
          <w:rFonts w:ascii="Arial" w:eastAsia="Calibri" w:hAnsi="Arial" w:cs="Arial"/>
          <w:b/>
          <w:sz w:val="22"/>
        </w:rPr>
      </w:pPr>
      <w:r w:rsidRPr="006B447E">
        <w:rPr>
          <w:rFonts w:ascii="Arial" w:eastAsia="Calibri" w:hAnsi="Arial" w:cs="Arial"/>
          <w:b/>
          <w:sz w:val="22"/>
        </w:rPr>
        <w:t>Recommendation</w:t>
      </w:r>
    </w:p>
    <w:p w:rsidR="00E24133" w:rsidRPr="006B447E" w:rsidRDefault="00E24133" w:rsidP="00E24133">
      <w:pPr>
        <w:rPr>
          <w:rFonts w:ascii="Arial" w:eastAsia="Calibri" w:hAnsi="Arial" w:cs="Arial"/>
          <w:sz w:val="22"/>
        </w:rPr>
      </w:pPr>
      <w:r w:rsidRPr="006B447E">
        <w:rPr>
          <w:rFonts w:ascii="Arial" w:eastAsia="Calibri" w:hAnsi="Arial" w:cs="Arial"/>
          <w:sz w:val="22"/>
        </w:rPr>
        <w:t>To achieve the set targets, please ensure that the is no delay in the process of reviewing documents</w:t>
      </w:r>
    </w:p>
    <w:p w:rsidR="00E24133" w:rsidRDefault="00E24133" w:rsidP="00E24133">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24133" w:rsidRPr="001A5646" w:rsidRDefault="00E24133" w:rsidP="00E24133">
      <w:pPr>
        <w:jc w:val="cente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9312C6" w:rsidRDefault="00F7717E" w:rsidP="00F7717E">
      <w:pPr>
        <w:spacing w:after="160" w:line="259" w:lineRule="auto"/>
        <w:jc w:val="center"/>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9312C6">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TECHNICAL SERVICES</w:t>
      </w: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F7717E">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F7717E" w:rsidRDefault="00F7717E" w:rsidP="00F7717E">
      <w:pPr>
        <w:spacing w:after="160" w:line="259" w:lineRule="auto"/>
        <w:jc w:val="center"/>
        <w:rPr>
          <w:rFonts w:ascii="Garamond" w:eastAsia="Calibri" w:hAnsi="Garamond"/>
          <w:b/>
          <w:color w:val="000000"/>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2"/>
        <w:tblW w:w="15706" w:type="dxa"/>
        <w:tblInd w:w="-572" w:type="dxa"/>
        <w:tblLayout w:type="fixed"/>
        <w:tblLook w:val="04A0" w:firstRow="1" w:lastRow="0" w:firstColumn="1" w:lastColumn="0" w:noHBand="0" w:noVBand="1"/>
      </w:tblPr>
      <w:tblGrid>
        <w:gridCol w:w="470"/>
        <w:gridCol w:w="823"/>
        <w:gridCol w:w="823"/>
        <w:gridCol w:w="915"/>
        <w:gridCol w:w="470"/>
        <w:gridCol w:w="823"/>
        <w:gridCol w:w="940"/>
        <w:gridCol w:w="885"/>
        <w:gridCol w:w="962"/>
        <w:gridCol w:w="961"/>
        <w:gridCol w:w="961"/>
        <w:gridCol w:w="1236"/>
        <w:gridCol w:w="1043"/>
        <w:gridCol w:w="1134"/>
        <w:gridCol w:w="1275"/>
        <w:gridCol w:w="1134"/>
        <w:gridCol w:w="851"/>
      </w:tblGrid>
      <w:tr w:rsidR="009312C6" w:rsidRPr="00F7717E" w:rsidTr="009312C6">
        <w:trPr>
          <w:trHeight w:val="693"/>
          <w:tblHeader/>
        </w:trPr>
        <w:tc>
          <w:tcPr>
            <w:tcW w:w="470"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KPA No</w:t>
            </w:r>
          </w:p>
        </w:tc>
        <w:tc>
          <w:tcPr>
            <w:tcW w:w="82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Area</w:t>
            </w:r>
          </w:p>
        </w:tc>
        <w:tc>
          <w:tcPr>
            <w:tcW w:w="82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(SOs)</w:t>
            </w:r>
          </w:p>
        </w:tc>
        <w:tc>
          <w:tcPr>
            <w:tcW w:w="915"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(Departmental)</w:t>
            </w:r>
          </w:p>
        </w:tc>
        <w:tc>
          <w:tcPr>
            <w:tcW w:w="470"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SO No</w:t>
            </w:r>
          </w:p>
        </w:tc>
        <w:tc>
          <w:tcPr>
            <w:tcW w:w="82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indicator(s)</w:t>
            </w:r>
          </w:p>
        </w:tc>
        <w:tc>
          <w:tcPr>
            <w:tcW w:w="940"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Annual Target</w:t>
            </w:r>
          </w:p>
        </w:tc>
        <w:tc>
          <w:tcPr>
            <w:tcW w:w="885"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Baseline</w:t>
            </w:r>
          </w:p>
        </w:tc>
        <w:tc>
          <w:tcPr>
            <w:tcW w:w="962"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Unit of measurement</w:t>
            </w:r>
          </w:p>
        </w:tc>
        <w:tc>
          <w:tcPr>
            <w:tcW w:w="96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Quarter 3 ending March  201</w:t>
            </w:r>
            <w:r w:rsidR="005D3FAC">
              <w:rPr>
                <w:rFonts w:ascii="Century Gothic" w:hAnsi="Century Gothic" w:cs="Arial"/>
                <w:b/>
                <w:bCs/>
                <w:sz w:val="16"/>
                <w:szCs w:val="16"/>
                <w:lang w:eastAsia="en-US"/>
              </w:rPr>
              <w:t>6</w:t>
            </w:r>
          </w:p>
        </w:tc>
        <w:tc>
          <w:tcPr>
            <w:tcW w:w="96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Actual achievement</w:t>
            </w:r>
          </w:p>
        </w:tc>
        <w:tc>
          <w:tcPr>
            <w:tcW w:w="1236"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Verification by Internal Audit</w:t>
            </w:r>
          </w:p>
        </w:tc>
        <w:tc>
          <w:tcPr>
            <w:tcW w:w="104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Comment by Internal Audit</w:t>
            </w:r>
          </w:p>
        </w:tc>
        <w:tc>
          <w:tcPr>
            <w:tcW w:w="1134"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Reason for deviation</w:t>
            </w:r>
          </w:p>
        </w:tc>
        <w:tc>
          <w:tcPr>
            <w:tcW w:w="1275"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Corrective measure to be taken</w:t>
            </w: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134"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 xml:space="preserve">PMS Comment </w:t>
            </w:r>
          </w:p>
        </w:tc>
        <w:tc>
          <w:tcPr>
            <w:tcW w:w="85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POE</w:t>
            </w:r>
          </w:p>
        </w:tc>
      </w:tr>
      <w:tr w:rsidR="009312C6" w:rsidRPr="00F7717E" w:rsidTr="009312C6">
        <w:trPr>
          <w:trHeight w:val="1694"/>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1</w:t>
            </w:r>
          </w:p>
        </w:tc>
        <w:tc>
          <w:tcPr>
            <w:tcW w:w="823"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823"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Deliver sustainable services that are on or above RDP level</w:t>
            </w:r>
          </w:p>
        </w:tc>
        <w:tc>
          <w:tcPr>
            <w:tcW w:w="915"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Provision of Project Management services to the Municipality 2015/2016</w:t>
            </w: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1</w:t>
            </w: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To achieve 100% expenditure on RBIG (Regional Bulk Infrastructure Grant) by 31 March 2016</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100% expenditure </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Expenditure report</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100 % expenditure</w:t>
            </w:r>
          </w:p>
        </w:tc>
        <w:tc>
          <w:tcPr>
            <w:tcW w:w="96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Achieved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110%</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R49 698 931.91</w:t>
            </w:r>
          </w:p>
        </w:tc>
        <w:tc>
          <w:tcPr>
            <w:tcW w:w="1236" w:type="dxa"/>
          </w:tcPr>
          <w:p w:rsidR="00F7717E" w:rsidRPr="00F7717E"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Not achieved.</w:t>
            </w:r>
          </w:p>
        </w:tc>
        <w:tc>
          <w:tcPr>
            <w:tcW w:w="1043" w:type="dxa"/>
          </w:tcPr>
          <w:p w:rsidR="00F7717E" w:rsidRPr="00F7717E"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PoE submitted should be understandable to all users.</w:t>
            </w:r>
            <w:r>
              <w:rPr>
                <w:rFonts w:ascii="Century Gothic" w:hAnsi="Century Gothic" w:cs="Arial"/>
                <w:bCs/>
                <w:i/>
                <w:sz w:val="16"/>
                <w:szCs w:val="16"/>
                <w:lang w:eastAsia="en-US"/>
              </w:rPr>
              <w:t xml:space="preserve"> Where necessary explanations should be given for reported information </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Not Target achieved</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The POEs submitted amount to R36 154,483,77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Proof of transfer and revised allocation letter</w:t>
            </w:r>
          </w:p>
        </w:tc>
      </w:tr>
      <w:tr w:rsidR="009312C6" w:rsidRPr="00F7717E" w:rsidTr="009312C6">
        <w:trPr>
          <w:trHeight w:val="1370"/>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To achieve 100% expenditure on MWIG (Municipal Water Infrastructure Grant) by 30 June 2016</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100% expenditure</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Expenditure report</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55 % expenditure</w:t>
            </w:r>
          </w:p>
        </w:tc>
        <w:tc>
          <w:tcPr>
            <w:tcW w:w="96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17% Expenditure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R2 687 282.39</w:t>
            </w:r>
          </w:p>
        </w:tc>
        <w:tc>
          <w:tcPr>
            <w:tcW w:w="1236" w:type="dxa"/>
          </w:tcPr>
          <w:p w:rsidR="00F7717E" w:rsidRPr="00F7717E"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Not achieved.</w:t>
            </w:r>
          </w:p>
        </w:tc>
        <w:tc>
          <w:tcPr>
            <w:tcW w:w="1043" w:type="dxa"/>
          </w:tcPr>
          <w:p w:rsidR="00F7717E" w:rsidRPr="00F7717E"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PoE submitted should be understandable to all users.</w:t>
            </w:r>
            <w:r>
              <w:rPr>
                <w:rFonts w:ascii="Century Gothic" w:hAnsi="Century Gothic" w:cs="Arial"/>
                <w:bCs/>
                <w:i/>
                <w:sz w:val="16"/>
                <w:szCs w:val="16"/>
                <w:lang w:eastAsia="en-US"/>
              </w:rPr>
              <w:t xml:space="preserve"> Where necessary explanations should be given for reported information </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Non-adherence to procurement plan by supply chain management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The accounting officer has applied disciplinary measures </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Proof of payment to service providers </w:t>
            </w:r>
          </w:p>
        </w:tc>
      </w:tr>
      <w:tr w:rsidR="009312C6" w:rsidRPr="00F7717E" w:rsidTr="009312C6">
        <w:trPr>
          <w:trHeight w:val="1046"/>
        </w:trPr>
        <w:tc>
          <w:tcPr>
            <w:tcW w:w="470"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vMerge/>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p>
        </w:tc>
        <w:tc>
          <w:tcPr>
            <w:tcW w:w="470"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DC7E35" w:rsidRPr="00F7717E" w:rsidRDefault="00DC7E35"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100% expenditure of Municipal Infrastructure Grant by 30 June 2016</w:t>
            </w:r>
          </w:p>
        </w:tc>
        <w:tc>
          <w:tcPr>
            <w:tcW w:w="940" w:type="dxa"/>
          </w:tcPr>
          <w:p w:rsidR="00DC7E35" w:rsidRPr="00F7717E" w:rsidRDefault="00DC7E35"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100% expenditure</w:t>
            </w:r>
          </w:p>
        </w:tc>
        <w:tc>
          <w:tcPr>
            <w:tcW w:w="885"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DC7E35" w:rsidRPr="00F7717E" w:rsidRDefault="00DC7E35"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Expenditure report</w:t>
            </w:r>
          </w:p>
        </w:tc>
        <w:tc>
          <w:tcPr>
            <w:tcW w:w="961" w:type="dxa"/>
          </w:tcPr>
          <w:p w:rsidR="00DC7E35" w:rsidRPr="00F7717E" w:rsidRDefault="00DC7E35"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55 % expenditure</w:t>
            </w:r>
          </w:p>
        </w:tc>
        <w:tc>
          <w:tcPr>
            <w:tcW w:w="961"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52% </w:t>
            </w: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R8 357.981.61</w:t>
            </w:r>
          </w:p>
        </w:tc>
        <w:tc>
          <w:tcPr>
            <w:tcW w:w="1236" w:type="dxa"/>
          </w:tcPr>
          <w:p w:rsidR="00DC7E35" w:rsidRPr="00F7717E" w:rsidRDefault="00DC7E35" w:rsidP="002D600B">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Not achieved.</w:t>
            </w:r>
          </w:p>
        </w:tc>
        <w:tc>
          <w:tcPr>
            <w:tcW w:w="1043" w:type="dxa"/>
          </w:tcPr>
          <w:p w:rsidR="00DC7E35" w:rsidRPr="00F7717E" w:rsidRDefault="00DC7E35" w:rsidP="002D600B">
            <w:pPr>
              <w:widowControl w:val="0"/>
              <w:autoSpaceDE w:val="0"/>
              <w:autoSpaceDN w:val="0"/>
              <w:adjustRightInd w:val="0"/>
              <w:spacing w:before="35"/>
              <w:rPr>
                <w:rFonts w:ascii="Century Gothic" w:hAnsi="Century Gothic" w:cs="Arial"/>
                <w:bCs/>
                <w:i/>
                <w:sz w:val="16"/>
                <w:szCs w:val="16"/>
                <w:lang w:eastAsia="en-US"/>
              </w:rPr>
            </w:pPr>
            <w:r w:rsidRPr="00F7717E">
              <w:rPr>
                <w:rFonts w:ascii="Century Gothic" w:hAnsi="Century Gothic" w:cs="Arial"/>
                <w:bCs/>
                <w:i/>
                <w:sz w:val="16"/>
                <w:szCs w:val="16"/>
                <w:lang w:eastAsia="en-US"/>
              </w:rPr>
              <w:t>PoE submitted should be understandable to all users.</w:t>
            </w:r>
            <w:r>
              <w:rPr>
                <w:rFonts w:ascii="Century Gothic" w:hAnsi="Century Gothic" w:cs="Arial"/>
                <w:bCs/>
                <w:i/>
                <w:sz w:val="16"/>
                <w:szCs w:val="16"/>
                <w:lang w:eastAsia="en-US"/>
              </w:rPr>
              <w:t xml:space="preserve"> Where necessary explanations should be given for reported information </w:t>
            </w:r>
          </w:p>
        </w:tc>
        <w:tc>
          <w:tcPr>
            <w:tcW w:w="1134"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Non-adherence to procurement plan by SCM</w:t>
            </w: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Delayed by contractor on the sports ground </w:t>
            </w: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p>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Delay on the sports ground project due to labour unrest</w:t>
            </w:r>
          </w:p>
        </w:tc>
        <w:tc>
          <w:tcPr>
            <w:tcW w:w="1275" w:type="dxa"/>
            <w:shd w:val="clear" w:color="auto" w:fill="auto"/>
          </w:tcPr>
          <w:p w:rsidR="00DC7E35" w:rsidRPr="00F7717E" w:rsidRDefault="00DC7E35"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The accounting officer has applied disciplinary measures </w:t>
            </w:r>
          </w:p>
        </w:tc>
        <w:tc>
          <w:tcPr>
            <w:tcW w:w="1134" w:type="dxa"/>
            <w:shd w:val="clear" w:color="auto" w:fill="auto"/>
          </w:tcPr>
          <w:p w:rsidR="00DC7E35" w:rsidRPr="00F7717E" w:rsidRDefault="00DC7E35" w:rsidP="00F7717E">
            <w:pPr>
              <w:rPr>
                <w:rFonts w:ascii="Century Gothic" w:hAnsi="Century Gothic" w:cs="Arial"/>
                <w:sz w:val="16"/>
                <w:szCs w:val="16"/>
                <w:lang w:eastAsia="en-US"/>
              </w:rPr>
            </w:pPr>
            <w:r w:rsidRPr="00F7717E">
              <w:rPr>
                <w:rFonts w:ascii="Century Gothic" w:hAnsi="Century Gothic" w:cs="Arial"/>
                <w:sz w:val="16"/>
                <w:szCs w:val="16"/>
                <w:lang w:eastAsia="en-US"/>
              </w:rPr>
              <w:t xml:space="preserve">Target not achieved </w:t>
            </w:r>
          </w:p>
        </w:tc>
        <w:tc>
          <w:tcPr>
            <w:tcW w:w="851" w:type="dxa"/>
          </w:tcPr>
          <w:p w:rsidR="00DC7E35" w:rsidRPr="00F7717E" w:rsidRDefault="00DC7E35"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Signed Implementation plan</w:t>
            </w:r>
          </w:p>
        </w:tc>
      </w:tr>
      <w:tr w:rsidR="009312C6" w:rsidRPr="00F7717E" w:rsidTr="009312C6">
        <w:trPr>
          <w:trHeight w:val="218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Deliver sustainable services that are on or above RDP level</w:t>
            </w:r>
          </w:p>
        </w:tc>
        <w:tc>
          <w:tcPr>
            <w:tcW w:w="915" w:type="dxa"/>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Zastron/Matlakeng: Upgrading of the waste water treatment works  </w:t>
            </w:r>
          </w:p>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Completion and handover of the pipeline</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100 % completion(completion certificate)</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Not achieved</w:t>
            </w:r>
          </w:p>
          <w:p w:rsidR="00F7717E" w:rsidRPr="00F7717E" w:rsidRDefault="00F7717E" w:rsidP="00F7717E">
            <w:pPr>
              <w:widowControl w:val="0"/>
              <w:autoSpaceDE w:val="0"/>
              <w:autoSpaceDN w:val="0"/>
              <w:adjustRightInd w:val="0"/>
              <w:spacing w:before="35"/>
              <w:rPr>
                <w:rFonts w:ascii="Garamond" w:hAnsi="Garamond" w:cs="Arial"/>
                <w:bCs/>
                <w:sz w:val="20"/>
                <w:lang w:eastAsia="en-US"/>
              </w:rPr>
            </w:pPr>
            <w:r w:rsidRPr="00F7717E">
              <w:rPr>
                <w:rFonts w:ascii="Century Gothic" w:hAnsi="Century Gothic" w:cs="Arial"/>
                <w:bCs/>
                <w:sz w:val="16"/>
                <w:szCs w:val="16"/>
                <w:lang w:eastAsia="en-US"/>
              </w:rPr>
              <w:t>20% completion</w:t>
            </w:r>
            <w:r w:rsidRPr="00F7717E">
              <w:rPr>
                <w:rFonts w:ascii="Garamond" w:hAnsi="Garamond" w:cs="Arial"/>
                <w:bCs/>
                <w:sz w:val="20"/>
                <w:lang w:eastAsia="en-US"/>
              </w:rPr>
              <w:t xml:space="preserve"> </w:t>
            </w:r>
          </w:p>
        </w:tc>
        <w:tc>
          <w:tcPr>
            <w:tcW w:w="1236" w:type="dxa"/>
          </w:tcPr>
          <w:p w:rsidR="00F7717E" w:rsidRPr="00DC7E35" w:rsidRDefault="00DC7E35"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DC7E35"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Delays in the appointment of the contractor due to insufficient funds for completion of mechanical and electrical and mechanical works</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project was brought forward in line with Council resolution</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Revised MIG budget for upgrading of Zastron  WWTW</w:t>
            </w:r>
          </w:p>
        </w:tc>
      </w:tr>
      <w:tr w:rsidR="009312C6" w:rsidRPr="00F7717E" w:rsidTr="009312C6">
        <w:trPr>
          <w:trHeight w:val="1486"/>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Borders>
              <w:top w:val="single" w:sz="4" w:space="0" w:color="auto"/>
            </w:tcBorders>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Borders>
              <w:top w:val="single" w:sz="4" w:space="0" w:color="auto"/>
            </w:tcBorders>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tcBorders>
              <w:top w:val="single" w:sz="4" w:space="0" w:color="auto"/>
            </w:tcBorders>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C93612">
            <w:pPr>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Smithfield/Somido park: Construction of 3km access collectors, internal streets and related storm water </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10% physical progress on site </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Site handover and establishment (5 %)</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Not achieved </w:t>
            </w:r>
          </w:p>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0% progress</w:t>
            </w:r>
          </w:p>
        </w:tc>
        <w:tc>
          <w:tcPr>
            <w:tcW w:w="1236" w:type="dxa"/>
          </w:tcPr>
          <w:p w:rsidR="00F7717E" w:rsidRPr="00DC7E35" w:rsidRDefault="00DC7E35"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DC7E35"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Delay by BID committee in appointing a contractor</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Tender notice and invitation to tender</w:t>
            </w:r>
          </w:p>
        </w:tc>
      </w:tr>
      <w:tr w:rsidR="009312C6" w:rsidRPr="00F7717E" w:rsidTr="009312C6">
        <w:trPr>
          <w:trHeight w:val="10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Deliver sustainable services that are on or above RDP level</w:t>
            </w:r>
          </w:p>
        </w:tc>
        <w:tc>
          <w:tcPr>
            <w:tcW w:w="915" w:type="dxa"/>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Mofulatshepe: Upgrading</w:t>
            </w:r>
            <w:r w:rsidRPr="00F7717E">
              <w:rPr>
                <w:color w:val="000000"/>
                <w:sz w:val="20"/>
                <w:lang w:eastAsia="en-US"/>
              </w:rPr>
              <w:t xml:space="preserve"> </w:t>
            </w:r>
            <w:r w:rsidRPr="00F7717E">
              <w:rPr>
                <w:rFonts w:ascii="Century Gothic" w:hAnsi="Century Gothic" w:cs="Arial"/>
                <w:bCs/>
                <w:color w:val="000000"/>
                <w:sz w:val="16"/>
                <w:szCs w:val="16"/>
                <w:lang w:eastAsia="en-US"/>
              </w:rPr>
              <w:t xml:space="preserve">of sports ground </w:t>
            </w:r>
          </w:p>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Completion and handover of the project </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70% progress on site</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Achieved</w:t>
            </w:r>
          </w:p>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82% progress on site</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Details on how the progress is calculated should be provided as assist the users verifying the information</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Site meeting minutes and Completion certificate</w:t>
            </w:r>
          </w:p>
        </w:tc>
      </w:tr>
      <w:tr w:rsidR="009312C6" w:rsidRPr="00F7717E" w:rsidTr="009312C6">
        <w:trPr>
          <w:trHeight w:val="133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Deliver sustainable services that are on or above RDP level</w:t>
            </w:r>
          </w:p>
        </w:tc>
        <w:tc>
          <w:tcPr>
            <w:tcW w:w="915" w:type="dxa"/>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Construction of the 27 km raw water pipeline from Orange river to Paisley dam in Rouxville</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Completion of the 27 km raw water pipeline project by May 2016</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30% physical progress </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Achieved </w:t>
            </w:r>
          </w:p>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52% physical progress</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 xml:space="preserve">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 xml:space="preserve">None. </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 xml:space="preserve">Site meeting minutes </w:t>
            </w:r>
          </w:p>
        </w:tc>
      </w:tr>
      <w:tr w:rsidR="009312C6" w:rsidRPr="00F7717E" w:rsidTr="009312C6">
        <w:trPr>
          <w:trHeight w:val="2433"/>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vMerge w:val="restart"/>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DE607A" w:rsidRDefault="00DE607A"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p>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Construction of the 15 km raw water pipeline from Montaqu dam to Kloof dam and water treatment works in Zastron</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Completion and handover of the 15 km raw water pipeline from Montaqu dam to Kloof dam and water treatment works in Zastron by March 2016</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100% completion of the project by March 2016  (completion certificate)</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Achieved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100% completion</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POE submitted reflects that there is still work outstanding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Completion certificate</w:t>
            </w:r>
          </w:p>
        </w:tc>
      </w:tr>
      <w:tr w:rsidR="009312C6" w:rsidRPr="00F7717E" w:rsidTr="009312C6">
        <w:trPr>
          <w:trHeight w:val="1399"/>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vMerge/>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Construction of Water Treatment works in Rouxville</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Completion and handover of the Water Treatment works project by June 2016</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Re-establishment of site by Civil contractor by March 2016</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Due to financial shown by the adjudicator</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 letter for non-performance were issued</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Adjudicators decision and terminate on letter</w:t>
            </w:r>
          </w:p>
        </w:tc>
      </w:tr>
      <w:tr w:rsidR="009312C6" w:rsidRPr="00F7717E" w:rsidTr="009312C6">
        <w:trPr>
          <w:trHeight w:val="10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15" w:type="dxa"/>
            <w:vMerge/>
          </w:tcPr>
          <w:p w:rsidR="00F7717E" w:rsidRPr="00F7717E" w:rsidRDefault="00F7717E" w:rsidP="00F7717E">
            <w:pPr>
              <w:widowControl w:val="0"/>
              <w:autoSpaceDE w:val="0"/>
              <w:autoSpaceDN w:val="0"/>
              <w:adjustRightInd w:val="0"/>
              <w:spacing w:before="35"/>
              <w:rPr>
                <w:rFonts w:ascii="Garamond" w:hAnsi="Garamond" w:cs="Arial"/>
                <w:bCs/>
                <w:sz w:val="20"/>
                <w:lang w:eastAsia="en-US"/>
              </w:rPr>
            </w:pP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Development of boreholes in Smithfield</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Physical progress in percentages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Completion of eight (8)hand pump boreholes and three (3) electricity borehole pumps</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Achieved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100% completion</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p>
          <w:p w:rsidR="00F7717E" w:rsidRPr="00F7717E" w:rsidRDefault="00F7717E" w:rsidP="00F7717E">
            <w:pPr>
              <w:rPr>
                <w:rFonts w:ascii="Century Gothic" w:hAnsi="Century Gothic"/>
                <w:color w:val="0D0D0D"/>
                <w:sz w:val="16"/>
                <w:szCs w:val="16"/>
                <w:lang w:eastAsia="en-US"/>
              </w:rPr>
            </w:pPr>
            <w:r w:rsidRPr="00F7717E">
              <w:rPr>
                <w:rFonts w:ascii="Century Gothic" w:hAnsi="Century Gothic" w:cs="Arial"/>
                <w:bCs/>
                <w:color w:val="0D0D0D"/>
                <w:sz w:val="16"/>
                <w:szCs w:val="16"/>
                <w:lang w:eastAsia="en-US"/>
              </w:rPr>
              <w:t xml:space="preserve"> </w:t>
            </w:r>
            <w:r w:rsidRPr="00F7717E">
              <w:rPr>
                <w:rFonts w:ascii="Century Gothic" w:hAnsi="Century Gothic"/>
                <w:color w:val="0D0D0D"/>
                <w:sz w:val="16"/>
                <w:szCs w:val="16"/>
                <w:lang w:eastAsia="en-US"/>
              </w:rPr>
              <w:t>Scope completed report given shows 7 bore holes not 8 as stipulated in the SDBP.</w:t>
            </w: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olor w:val="0D0D0D"/>
                <w:sz w:val="16"/>
                <w:szCs w:val="16"/>
                <w:lang w:eastAsia="en-US"/>
              </w:rPr>
              <w:t>Nothing is said about the 3 electricity borehole pumps</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sz w:val="16"/>
                <w:szCs w:val="16"/>
                <w:lang w:eastAsia="en-US"/>
              </w:rPr>
            </w:pPr>
            <w:r w:rsidRPr="00F7717E">
              <w:rPr>
                <w:rFonts w:ascii="Century Gothic" w:hAnsi="Century Gothic" w:cs="Arial"/>
                <w:bCs/>
                <w:sz w:val="16"/>
                <w:szCs w:val="16"/>
                <w:lang w:eastAsia="en-US"/>
              </w:rPr>
              <w:t>Pictures hand boreholes</w:t>
            </w:r>
          </w:p>
        </w:tc>
      </w:tr>
      <w:tr w:rsidR="009312C6" w:rsidRPr="00F7717E" w:rsidTr="009312C6">
        <w:trPr>
          <w:trHeight w:val="1296"/>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Basic Service Delivery and Infrastructure development</w:t>
            </w:r>
          </w:p>
        </w:tc>
        <w:tc>
          <w:tcPr>
            <w:tcW w:w="823" w:type="dxa"/>
          </w:tcPr>
          <w:p w:rsidR="00F7717E" w:rsidRPr="00F7717E" w:rsidRDefault="00F7717E" w:rsidP="00DE607A">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Deliver sustainable services that are on or above RDP level</w:t>
            </w:r>
          </w:p>
        </w:tc>
        <w:tc>
          <w:tcPr>
            <w:tcW w:w="915" w:type="dxa"/>
          </w:tcPr>
          <w:p w:rsidR="00F7717E" w:rsidRPr="00F7717E" w:rsidRDefault="00F7717E" w:rsidP="00F7717E">
            <w:pPr>
              <w:widowControl w:val="0"/>
              <w:autoSpaceDE w:val="0"/>
              <w:autoSpaceDN w:val="0"/>
              <w:adjustRightInd w:val="0"/>
              <w:spacing w:before="35"/>
              <w:rPr>
                <w:rFonts w:ascii="Garamond" w:hAnsi="Garamond" w:cs="Arial"/>
                <w:bCs/>
                <w:color w:val="0D0D0D"/>
                <w:sz w:val="20"/>
                <w:lang w:eastAsia="en-US"/>
              </w:rPr>
            </w:pPr>
            <w:r w:rsidRPr="00F7717E">
              <w:rPr>
                <w:rFonts w:ascii="Century Gothic" w:hAnsi="Century Gothic" w:cs="Arial"/>
                <w:b/>
                <w:bCs/>
                <w:color w:val="0D0D0D"/>
                <w:sz w:val="16"/>
                <w:szCs w:val="16"/>
                <w:lang w:eastAsia="en-US"/>
              </w:rPr>
              <w:t>Provision of access roads to previously disadvantaged areas by 30 June 2016</w:t>
            </w: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Developed Road management plan by June 2016</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To develop a road management plan by June 2016</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Plans in a form of documents</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Submit draft Road management plan to Management by March 2016</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Not achieved </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Draft in place awaiting management meeting</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Submit draft in the management meeting </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Draft Road management plan submission to Council</w:t>
            </w:r>
          </w:p>
        </w:tc>
      </w:tr>
      <w:tr w:rsidR="009312C6" w:rsidRPr="00F7717E" w:rsidTr="009312C6">
        <w:trPr>
          <w:trHeight w:val="10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Basic service delivery and infrastructure development</w:t>
            </w:r>
          </w:p>
        </w:tc>
        <w:tc>
          <w:tcPr>
            <w:tcW w:w="82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Deliver sustainable services that are on or above RDP level</w:t>
            </w:r>
          </w:p>
        </w:tc>
        <w:tc>
          <w:tcPr>
            <w:tcW w:w="915"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Provision of Arial lighting and electrification of household by 30 June 2016</w:t>
            </w: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100% expenditure of INEP (Integrated National Electrification Program) by 31 March 2016</w:t>
            </w:r>
          </w:p>
        </w:tc>
        <w:tc>
          <w:tcPr>
            <w:tcW w:w="940"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100% Completion of the project. Electrification/connection of 74 infill’s in Zastron and Smithfield</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w:t>
            </w:r>
          </w:p>
        </w:tc>
        <w:tc>
          <w:tcPr>
            <w:tcW w:w="962"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74 of households connected to the grid</w:t>
            </w:r>
          </w:p>
        </w:tc>
        <w:tc>
          <w:tcPr>
            <w:tcW w:w="96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Connections of 24 households</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Achieved </w:t>
            </w: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49 connections of households to the grid</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The PoE should be compiled so that any person reading the report will understand. Currently it is figures that are not user friendly and explanations are not provided.</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Target not achieved</w:t>
            </w: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POEs submitted does not proof enough that beneficiaries are indeed 49.  </w:t>
            </w:r>
          </w:p>
        </w:tc>
        <w:tc>
          <w:tcPr>
            <w:tcW w:w="851"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Progress report from CENTLEC</w:t>
            </w:r>
          </w:p>
        </w:tc>
      </w:tr>
      <w:tr w:rsidR="009312C6" w:rsidRPr="00F7717E" w:rsidTr="009312C6">
        <w:trPr>
          <w:trHeight w:val="101"/>
        </w:trPr>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Basic Service Delivery and Infrastructure development</w:t>
            </w:r>
          </w:p>
        </w:tc>
        <w:tc>
          <w:tcPr>
            <w:tcW w:w="823"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Deliver quality services in Mohokare</w:t>
            </w:r>
          </w:p>
        </w:tc>
        <w:tc>
          <w:tcPr>
            <w:tcW w:w="915" w:type="dxa"/>
          </w:tcPr>
          <w:p w:rsidR="00F7717E" w:rsidRPr="00F7717E" w:rsidRDefault="00F7717E" w:rsidP="00F7717E">
            <w:pPr>
              <w:widowControl w:val="0"/>
              <w:autoSpaceDE w:val="0"/>
              <w:autoSpaceDN w:val="0"/>
              <w:adjustRightInd w:val="0"/>
              <w:spacing w:before="35" w:after="160" w:line="259" w:lineRule="auto"/>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Households with access to refuse removal &amp; solid waste removal once a week</w:t>
            </w:r>
          </w:p>
        </w:tc>
        <w:tc>
          <w:tcPr>
            <w:tcW w:w="470"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p>
        </w:tc>
        <w:tc>
          <w:tcPr>
            <w:tcW w:w="823" w:type="dxa"/>
          </w:tcPr>
          <w:p w:rsidR="00F7717E" w:rsidRPr="00F7717E" w:rsidRDefault="00F7717E" w:rsidP="00F7717E">
            <w:pPr>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10793 households with access to refuse removal &amp; solid waste removal once a week per town</w:t>
            </w:r>
          </w:p>
        </w:tc>
        <w:tc>
          <w:tcPr>
            <w:tcW w:w="940" w:type="dxa"/>
          </w:tcPr>
          <w:p w:rsidR="00F7717E" w:rsidRPr="00F7717E" w:rsidRDefault="00F7717E" w:rsidP="00F7717E">
            <w:pPr>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10793 households receiving refuse removal from the municipality</w:t>
            </w:r>
          </w:p>
        </w:tc>
        <w:tc>
          <w:tcPr>
            <w:tcW w:w="8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D0D0D"/>
                <w:sz w:val="16"/>
                <w:szCs w:val="16"/>
                <w:lang w:eastAsia="en-US"/>
              </w:rPr>
            </w:pPr>
            <w:r w:rsidRPr="00F7717E">
              <w:rPr>
                <w:rFonts w:ascii="Century Gothic" w:hAnsi="Century Gothic" w:cs="Arial"/>
                <w:b/>
                <w:bCs/>
                <w:color w:val="0D0D0D"/>
                <w:sz w:val="16"/>
                <w:szCs w:val="16"/>
                <w:lang w:eastAsia="en-US"/>
              </w:rPr>
              <w:t>-</w:t>
            </w:r>
          </w:p>
        </w:tc>
        <w:tc>
          <w:tcPr>
            <w:tcW w:w="962" w:type="dxa"/>
          </w:tcPr>
          <w:p w:rsidR="00F7717E" w:rsidRPr="00F7717E" w:rsidRDefault="00F7717E" w:rsidP="00F7717E">
            <w:pPr>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Refuse removed once a week</w:t>
            </w:r>
          </w:p>
        </w:tc>
        <w:tc>
          <w:tcPr>
            <w:tcW w:w="961" w:type="dxa"/>
          </w:tcPr>
          <w:p w:rsidR="00F7717E" w:rsidRPr="00F7717E" w:rsidRDefault="00F7717E" w:rsidP="00F7717E">
            <w:pPr>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10793 households with access to refuse removal once a week</w:t>
            </w:r>
          </w:p>
        </w:tc>
        <w:tc>
          <w:tcPr>
            <w:tcW w:w="96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Not achieved </w:t>
            </w:r>
          </w:p>
        </w:tc>
        <w:tc>
          <w:tcPr>
            <w:tcW w:w="1236"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043"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The number of households on the ground equals to 8638</w:t>
            </w:r>
          </w:p>
        </w:tc>
        <w:tc>
          <w:tcPr>
            <w:tcW w:w="127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Technical services, Community services and the Town planner to sit in a meeting so as to ensure that the number of households that are occupied are captured correctly</w:t>
            </w:r>
          </w:p>
        </w:tc>
        <w:tc>
          <w:tcPr>
            <w:tcW w:w="1134"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Refuse report</w:t>
            </w:r>
          </w:p>
        </w:tc>
      </w:tr>
    </w:tbl>
    <w:p w:rsidR="00DC7E35" w:rsidRDefault="00DC7E35" w:rsidP="00F7717E">
      <w:pPr>
        <w:spacing w:after="200" w:line="276" w:lineRule="auto"/>
        <w:contextualSpacing/>
        <w:rPr>
          <w:rFonts w:ascii="Garamond" w:eastAsia="Calibri" w:hAnsi="Garamond"/>
          <w:b/>
          <w:color w:val="0D0D0D"/>
          <w:sz w:val="22"/>
          <w:szCs w:val="22"/>
          <w:lang w:val="en-ZA" w:eastAsia="en-US"/>
        </w:rPr>
      </w:pPr>
    </w:p>
    <w:p w:rsidR="00DE607A" w:rsidRDefault="00DE607A">
      <w:pPr>
        <w:rPr>
          <w:rFonts w:ascii="Arial" w:eastAsia="Calibri" w:hAnsi="Arial" w:cs="Arial"/>
          <w:b/>
          <w:color w:val="0D0D0D"/>
          <w:sz w:val="22"/>
          <w:szCs w:val="22"/>
          <w:lang w:val="en-ZA" w:eastAsia="en-US"/>
        </w:rPr>
      </w:pPr>
      <w:r>
        <w:rPr>
          <w:rFonts w:ascii="Arial" w:eastAsia="Calibri" w:hAnsi="Arial" w:cs="Arial"/>
          <w:b/>
          <w:color w:val="0D0D0D"/>
          <w:sz w:val="22"/>
          <w:szCs w:val="22"/>
          <w:lang w:val="en-ZA" w:eastAsia="en-US"/>
        </w:rPr>
        <w:br w:type="page"/>
      </w:r>
    </w:p>
    <w:p w:rsidR="00F7717E" w:rsidRPr="00DC7E35" w:rsidRDefault="00F7717E" w:rsidP="00F7717E">
      <w:pPr>
        <w:spacing w:after="200" w:line="276" w:lineRule="auto"/>
        <w:contextualSpacing/>
        <w:rPr>
          <w:rFonts w:ascii="Arial" w:eastAsia="Calibri" w:hAnsi="Arial" w:cs="Arial"/>
          <w:b/>
          <w:color w:val="0D0D0D"/>
          <w:sz w:val="22"/>
          <w:szCs w:val="22"/>
          <w:lang w:val="en-ZA" w:eastAsia="en-US"/>
        </w:rPr>
      </w:pPr>
      <w:r w:rsidRPr="00DC7E35">
        <w:rPr>
          <w:rFonts w:ascii="Arial" w:eastAsia="Calibri" w:hAnsi="Arial" w:cs="Arial"/>
          <w:b/>
          <w:color w:val="0D0D0D"/>
          <w:sz w:val="22"/>
          <w:szCs w:val="22"/>
          <w:lang w:val="en-ZA" w:eastAsia="en-US"/>
        </w:rPr>
        <w:t>Actual Achievement</w:t>
      </w:r>
    </w:p>
    <w:p w:rsidR="00F7717E" w:rsidRPr="00DC7E35" w:rsidRDefault="00F7717E" w:rsidP="00F7717E">
      <w:pPr>
        <w:spacing w:after="200" w:line="276" w:lineRule="auto"/>
        <w:contextualSpacing/>
        <w:rPr>
          <w:rFonts w:ascii="Arial" w:eastAsia="Calibri" w:hAnsi="Arial" w:cs="Arial"/>
          <w:b/>
          <w:sz w:val="22"/>
          <w:szCs w:val="22"/>
          <w:lang w:val="en-ZA" w:eastAsia="en-US"/>
        </w:rPr>
      </w:pPr>
    </w:p>
    <w:p w:rsidR="00F7717E" w:rsidRPr="00DC7E35" w:rsidRDefault="00F7717E" w:rsidP="00F7717E">
      <w:pPr>
        <w:spacing w:after="200" w:line="276" w:lineRule="auto"/>
        <w:contextualSpacing/>
        <w:rPr>
          <w:rFonts w:ascii="Arial" w:eastAsia="Calibri" w:hAnsi="Arial" w:cs="Arial"/>
          <w:sz w:val="22"/>
          <w:szCs w:val="22"/>
          <w:lang w:val="en-ZA" w:eastAsia="en-US"/>
        </w:rPr>
      </w:pPr>
      <w:r w:rsidRPr="00DC7E35">
        <w:rPr>
          <w:rFonts w:ascii="Arial" w:eastAsia="Calibri" w:hAnsi="Arial" w:cs="Arial"/>
          <w:sz w:val="22"/>
          <w:szCs w:val="22"/>
          <w:lang w:val="en-ZA" w:eastAsia="en-US"/>
        </w:rPr>
        <w:t>The Technical Services had Thirteen (13) targets set for quarter three SDBIP 2015/2016, actual target achieved is six (2), which resulted to fifteen percent</w:t>
      </w:r>
      <w:r w:rsidR="00B60A2E">
        <w:rPr>
          <w:rFonts w:ascii="Arial" w:eastAsia="Calibri" w:hAnsi="Arial" w:cs="Arial"/>
          <w:sz w:val="22"/>
          <w:szCs w:val="22"/>
          <w:lang w:val="en-ZA" w:eastAsia="en-US"/>
        </w:rPr>
        <w:t xml:space="preserve"> </w:t>
      </w:r>
      <w:r w:rsidRPr="00DC7E35">
        <w:rPr>
          <w:rFonts w:ascii="Arial" w:eastAsia="Calibri" w:hAnsi="Arial" w:cs="Arial"/>
          <w:sz w:val="22"/>
          <w:szCs w:val="22"/>
          <w:lang w:val="en-ZA" w:eastAsia="en-US"/>
        </w:rPr>
        <w:t>(15.4%) achievement.</w:t>
      </w:r>
    </w:p>
    <w:p w:rsidR="00F7717E" w:rsidRPr="00DC7E35" w:rsidRDefault="00F7717E" w:rsidP="00F7717E">
      <w:pPr>
        <w:spacing w:after="200" w:line="276" w:lineRule="auto"/>
        <w:contextualSpacing/>
        <w:rPr>
          <w:rFonts w:ascii="Arial" w:eastAsia="Calibri" w:hAnsi="Arial" w:cs="Arial"/>
          <w:b/>
          <w:sz w:val="22"/>
          <w:szCs w:val="22"/>
          <w:lang w:val="en-ZA" w:eastAsia="en-US"/>
        </w:rPr>
      </w:pPr>
    </w:p>
    <w:p w:rsidR="00F7717E" w:rsidRPr="00DC7E35" w:rsidRDefault="00F7717E" w:rsidP="00F7717E">
      <w:pPr>
        <w:tabs>
          <w:tab w:val="left" w:pos="4380"/>
        </w:tabs>
        <w:spacing w:after="160" w:line="259" w:lineRule="auto"/>
        <w:rPr>
          <w:rFonts w:ascii="Arial" w:eastAsia="Calibri" w:hAnsi="Arial" w:cs="Arial"/>
          <w:b/>
          <w:sz w:val="22"/>
          <w:szCs w:val="22"/>
          <w:lang w:val="en-ZA" w:eastAsia="en-US"/>
        </w:rPr>
      </w:pPr>
      <w:r w:rsidRPr="00DC7E35">
        <w:rPr>
          <w:rFonts w:ascii="Arial" w:eastAsia="Calibri" w:hAnsi="Arial" w:cs="Arial"/>
          <w:b/>
          <w:sz w:val="22"/>
          <w:szCs w:val="22"/>
          <w:lang w:val="en-ZA" w:eastAsia="en-US"/>
        </w:rPr>
        <w:t>Recommendation</w:t>
      </w:r>
    </w:p>
    <w:p w:rsidR="00F7717E" w:rsidRPr="00DC7E35" w:rsidRDefault="00F7717E" w:rsidP="00F7717E">
      <w:pPr>
        <w:tabs>
          <w:tab w:val="left" w:pos="4380"/>
        </w:tabs>
        <w:spacing w:line="259" w:lineRule="auto"/>
        <w:rPr>
          <w:rFonts w:ascii="Arial" w:eastAsia="Calibri" w:hAnsi="Arial" w:cs="Arial"/>
          <w:sz w:val="22"/>
          <w:szCs w:val="22"/>
          <w:lang w:val="en-ZA" w:eastAsia="en-US"/>
        </w:rPr>
      </w:pPr>
      <w:r w:rsidRPr="00DC7E35">
        <w:rPr>
          <w:rFonts w:ascii="Arial" w:eastAsia="Calibri" w:hAnsi="Arial" w:cs="Arial"/>
          <w:sz w:val="22"/>
          <w:szCs w:val="22"/>
          <w:lang w:val="en-ZA" w:eastAsia="en-US"/>
        </w:rPr>
        <w:t>The PMS Unit need to do site verifications of boreholes</w:t>
      </w:r>
    </w:p>
    <w:p w:rsidR="00F7717E" w:rsidRPr="00DC7E35" w:rsidRDefault="00F7717E" w:rsidP="00F7717E">
      <w:pPr>
        <w:tabs>
          <w:tab w:val="left" w:pos="4380"/>
        </w:tabs>
        <w:spacing w:line="259" w:lineRule="auto"/>
        <w:rPr>
          <w:rFonts w:ascii="Arial" w:eastAsia="Calibri" w:hAnsi="Arial" w:cs="Arial"/>
          <w:sz w:val="22"/>
          <w:szCs w:val="22"/>
          <w:lang w:val="en-ZA" w:eastAsia="en-US"/>
        </w:rPr>
      </w:pPr>
      <w:r w:rsidRPr="00DC7E35">
        <w:rPr>
          <w:rFonts w:ascii="Arial" w:eastAsia="Calibri" w:hAnsi="Arial" w:cs="Arial"/>
          <w:sz w:val="22"/>
          <w:szCs w:val="22"/>
          <w:lang w:val="en-ZA" w:eastAsia="en-US"/>
        </w:rPr>
        <w:t>The PMU Unit should get signed beneficiary list were electricity was connected to verify the work done by contractor</w:t>
      </w:r>
    </w:p>
    <w:p w:rsidR="00F7717E" w:rsidRPr="00DC7E35" w:rsidRDefault="00F7717E" w:rsidP="00F7717E">
      <w:pPr>
        <w:tabs>
          <w:tab w:val="left" w:pos="4380"/>
        </w:tabs>
        <w:spacing w:line="259" w:lineRule="auto"/>
        <w:rPr>
          <w:rFonts w:ascii="Arial" w:eastAsia="Calibri" w:hAnsi="Arial" w:cs="Arial"/>
          <w:sz w:val="22"/>
          <w:szCs w:val="22"/>
          <w:lang w:val="en-ZA" w:eastAsia="en-US"/>
        </w:rPr>
      </w:pPr>
      <w:r w:rsidRPr="00DC7E35">
        <w:rPr>
          <w:rFonts w:ascii="Arial" w:eastAsia="Calibri" w:hAnsi="Arial" w:cs="Arial"/>
          <w:sz w:val="22"/>
          <w:szCs w:val="22"/>
          <w:lang w:val="en-ZA" w:eastAsia="en-US"/>
        </w:rPr>
        <w:t>Procurement plan should be adhered to</w:t>
      </w:r>
    </w:p>
    <w:p w:rsidR="00F7717E" w:rsidRPr="00DC7E35" w:rsidRDefault="00F7717E" w:rsidP="00DC7E35">
      <w:pPr>
        <w:tabs>
          <w:tab w:val="left" w:pos="4380"/>
        </w:tabs>
        <w:spacing w:line="259" w:lineRule="auto"/>
        <w:rPr>
          <w:rFonts w:ascii="Arial" w:eastAsia="Calibri" w:hAnsi="Arial" w:cs="Arial"/>
          <w:sz w:val="22"/>
          <w:szCs w:val="22"/>
          <w:lang w:val="en-ZA" w:eastAsia="en-US"/>
        </w:rPr>
      </w:pPr>
      <w:r w:rsidRPr="00DC7E35">
        <w:rPr>
          <w:rFonts w:ascii="Arial" w:eastAsia="Calibri" w:hAnsi="Arial" w:cs="Arial"/>
          <w:sz w:val="22"/>
          <w:szCs w:val="22"/>
          <w:lang w:val="en-ZA" w:eastAsia="en-US"/>
        </w:rPr>
        <w:t>Spending should be in line with the implementation plan</w:t>
      </w: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DE607A" w:rsidRDefault="00DE607A"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DE607A" w:rsidRDefault="00DE607A"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DE607A" w:rsidRDefault="00DE607A"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5D3FAC" w:rsidRDefault="00F7717E" w:rsidP="00F7717E">
      <w:pPr>
        <w:spacing w:after="160" w:line="259" w:lineRule="auto"/>
        <w:jc w:val="center"/>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5D3FAC">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FINANCE SERVICES</w:t>
      </w:r>
    </w:p>
    <w:p w:rsidR="00DC7E35" w:rsidRDefault="00DC7E35">
      <w:pP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DC7E35" w:rsidRDefault="00F7717E" w:rsidP="00F7717E">
      <w:pPr>
        <w:spacing w:after="160" w:line="259" w:lineRule="auto"/>
        <w:rPr>
          <w:rFonts w:ascii="Garamond" w:eastAsia="Calibri" w:hAnsi="Garamond"/>
          <w:b/>
          <w:color w:val="000000"/>
          <w:sz w:val="20"/>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14:textFill>
            <w14:solidFill>
              <w14:srgbClr w14:val="000000">
                <w14:lumMod w14:val="95000"/>
                <w14:lumOff w14:val="5000"/>
              </w14:srgbClr>
            </w14:solidFill>
          </w14:textFill>
        </w:rPr>
      </w:pPr>
    </w:p>
    <w:tbl>
      <w:tblPr>
        <w:tblStyle w:val="TableGrid1"/>
        <w:tblW w:w="16161" w:type="dxa"/>
        <w:tblInd w:w="-885" w:type="dxa"/>
        <w:tblLayout w:type="fixed"/>
        <w:tblLook w:val="04A0" w:firstRow="1" w:lastRow="0" w:firstColumn="1" w:lastColumn="0" w:noHBand="0" w:noVBand="1"/>
      </w:tblPr>
      <w:tblGrid>
        <w:gridCol w:w="685"/>
        <w:gridCol w:w="959"/>
        <w:gridCol w:w="958"/>
        <w:gridCol w:w="959"/>
        <w:gridCol w:w="548"/>
        <w:gridCol w:w="1233"/>
        <w:gridCol w:w="959"/>
        <w:gridCol w:w="958"/>
        <w:gridCol w:w="958"/>
        <w:gridCol w:w="958"/>
        <w:gridCol w:w="959"/>
        <w:gridCol w:w="1095"/>
        <w:gridCol w:w="958"/>
        <w:gridCol w:w="958"/>
        <w:gridCol w:w="1031"/>
        <w:gridCol w:w="1022"/>
        <w:gridCol w:w="963"/>
      </w:tblGrid>
      <w:tr w:rsidR="00AB54F9" w:rsidRPr="00F7717E" w:rsidTr="00AB54F9">
        <w:trPr>
          <w:trHeight w:val="530"/>
          <w:tblHeader/>
        </w:trPr>
        <w:tc>
          <w:tcPr>
            <w:tcW w:w="685"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KPA No</w:t>
            </w:r>
          </w:p>
        </w:tc>
        <w:tc>
          <w:tcPr>
            <w:tcW w:w="959"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Key Performance Area</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Municipal Strategic Objective (SOs)</w:t>
            </w:r>
          </w:p>
        </w:tc>
        <w:tc>
          <w:tcPr>
            <w:tcW w:w="959"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Municipal Strategic Objective (Departmental)</w:t>
            </w:r>
          </w:p>
        </w:tc>
        <w:tc>
          <w:tcPr>
            <w:tcW w:w="54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SO No</w:t>
            </w:r>
          </w:p>
        </w:tc>
        <w:tc>
          <w:tcPr>
            <w:tcW w:w="123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Key performance indicator(s)</w:t>
            </w:r>
          </w:p>
        </w:tc>
        <w:tc>
          <w:tcPr>
            <w:tcW w:w="959"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Annual Target</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Baseline</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Unit of measurement</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Quarter 3</w:t>
            </w:r>
            <w:r w:rsidR="005D3FAC">
              <w:rPr>
                <w:rFonts w:ascii="Century Gothic" w:hAnsi="Century Gothic" w:cs="Arial"/>
                <w:b/>
                <w:bCs/>
                <w:color w:val="000000"/>
                <w:sz w:val="16"/>
                <w:szCs w:val="16"/>
                <w:lang w:eastAsia="en-US"/>
                <w14:textFill>
                  <w14:solidFill>
                    <w14:srgbClr w14:val="000000">
                      <w14:lumMod w14:val="95000"/>
                      <w14:lumOff w14:val="5000"/>
                    </w14:srgbClr>
                  </w14:solidFill>
                </w14:textFill>
              </w:rPr>
              <w:t xml:space="preserve"> ending March  2016</w:t>
            </w:r>
          </w:p>
        </w:tc>
        <w:tc>
          <w:tcPr>
            <w:tcW w:w="959"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Actual achievement</w:t>
            </w:r>
          </w:p>
        </w:tc>
        <w:tc>
          <w:tcPr>
            <w:tcW w:w="1095"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Verification by Internal Audit</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Comment by Internal Audit</w:t>
            </w:r>
          </w:p>
        </w:tc>
        <w:tc>
          <w:tcPr>
            <w:tcW w:w="95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Reason for deviation</w:t>
            </w:r>
          </w:p>
        </w:tc>
        <w:tc>
          <w:tcPr>
            <w:tcW w:w="103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Corrective measure to be taken</w:t>
            </w: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1022"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 xml:space="preserve">PMS Comment </w:t>
            </w:r>
          </w:p>
        </w:tc>
        <w:tc>
          <w:tcPr>
            <w:tcW w:w="96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POE</w:t>
            </w:r>
          </w:p>
        </w:tc>
      </w:tr>
      <w:tr w:rsidR="00AB54F9" w:rsidRPr="00F7717E" w:rsidTr="00AB54F9">
        <w:trPr>
          <w:trHeight w:val="133"/>
        </w:trPr>
        <w:tc>
          <w:tcPr>
            <w:tcW w:w="685" w:type="dxa"/>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DE607A">
            <w:pPr>
              <w:widowControl w:val="0"/>
              <w:autoSpaceDE w:val="0"/>
              <w:autoSpaceDN w:val="0"/>
              <w:adjustRightInd w:val="0"/>
              <w:spacing w:before="35"/>
              <w:ind w:left="-421" w:firstLine="421"/>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4</w:t>
            </w:r>
          </w:p>
        </w:tc>
        <w:tc>
          <w:tcPr>
            <w:tcW w:w="959"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Financial Management</w:t>
            </w:r>
          </w:p>
        </w:tc>
        <w:tc>
          <w:tcPr>
            <w:tcW w:w="958"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Financial Viability</w:t>
            </w:r>
          </w:p>
        </w:tc>
        <w:tc>
          <w:tcPr>
            <w:tcW w:w="959"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Implementation of Mohokare Financial Management Plan</w:t>
            </w:r>
          </w:p>
        </w:tc>
        <w:tc>
          <w:tcPr>
            <w:tcW w:w="548" w:type="dxa"/>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
                <w:bCs/>
                <w:color w:val="000000"/>
                <w:sz w:val="16"/>
                <w:szCs w:val="16"/>
                <w:lang w:eastAsia="en-US"/>
                <w14:textFill>
                  <w14:solidFill>
                    <w14:srgbClr w14:val="000000">
                      <w14:lumMod w14:val="95000"/>
                      <w14:lumOff w14:val="5000"/>
                    </w14:srgbClr>
                  </w14:solidFill>
                </w14:textFill>
              </w:rPr>
              <w:t>SO 3</w:t>
            </w: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Reviewed Revenue enhancement strategy by June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Reviewed Revenue enhancement strategy by June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2014/2015 Reviewed Strategy</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reviewed Revenue enhancement strategy</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To  submit to the draft Revenue Strategy to Section 79 and Council for adoption by March 2016</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achieved </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Attached draft Strategy and Council Resolution</w:t>
            </w:r>
          </w:p>
        </w:tc>
      </w:tr>
      <w:tr w:rsidR="00AB54F9" w:rsidRPr="00F7717E" w:rsidTr="00AB54F9">
        <w:trPr>
          <w:trHeight w:val="133"/>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8"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Reviewed Credit Control Policy by June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Reviewed Credit Control Policy by June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p>
          <w:p w:rsidR="00F7717E" w:rsidRPr="00F7717E" w:rsidRDefault="00F7717E" w:rsidP="00F7717E">
            <w:pPr>
              <w:rPr>
                <w:rFonts w:ascii="Century Gothic" w:hAnsi="Century Gothic" w:cs="Arial"/>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color w:val="000000"/>
                <w:sz w:val="16"/>
                <w:szCs w:val="16"/>
                <w:lang w:eastAsia="en-US"/>
                <w14:textFill>
                  <w14:solidFill>
                    <w14:srgbClr w14:val="000000">
                      <w14:lumMod w14:val="95000"/>
                      <w14:lumOff w14:val="5000"/>
                    </w14:srgbClr>
                  </w14:solidFill>
                </w14:textFill>
              </w:rPr>
              <w:t>2014/2015 reviewed strategy</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reviewed Credit control Policy</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To  submit to the draft Policy to Section 79 and Council for adoption by March 2016</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achieved </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Attached draft policy and Council Resolution</w:t>
            </w:r>
          </w:p>
        </w:tc>
      </w:tr>
      <w:tr w:rsidR="00AB54F9" w:rsidRPr="00F7717E" w:rsidTr="00AB54F9">
        <w:trPr>
          <w:trHeight w:val="133"/>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8"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Developed Compliant municipal budget by June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Developed Compliant municipal budget by June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2014/2015 adopted budget by 26 May 2015</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Compliant Municipal Budget by May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Submit the draft compliant budget to Budget Steering Committee and Council  by March 2016</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achieved </w:t>
            </w:r>
          </w:p>
        </w:tc>
        <w:tc>
          <w:tcPr>
            <w:tcW w:w="963" w:type="dxa"/>
          </w:tcPr>
          <w:p w:rsidR="00F7717E" w:rsidRPr="00DE607A" w:rsidRDefault="00F7717E" w:rsidP="00F7717E">
            <w:pPr>
              <w:widowControl w:val="0"/>
              <w:autoSpaceDE w:val="0"/>
              <w:autoSpaceDN w:val="0"/>
              <w:adjustRightInd w:val="0"/>
              <w:spacing w:before="35"/>
              <w:rPr>
                <w:rFonts w:ascii="Century Gothic" w:hAnsi="Century Gothic" w:cs="Arial"/>
                <w:bCs/>
                <w:sz w:val="16"/>
                <w:szCs w:val="16"/>
                <w:lang w:eastAsia="en-US"/>
              </w:rPr>
            </w:pPr>
            <w:r w:rsidRPr="00DE607A">
              <w:rPr>
                <w:rFonts w:ascii="Century Gothic" w:hAnsi="Century Gothic" w:cs="Arial"/>
                <w:bCs/>
                <w:sz w:val="16"/>
                <w:szCs w:val="16"/>
                <w:lang w:eastAsia="en-US"/>
              </w:rPr>
              <w:t>Attached Budget steering committee minutes, draft budget and council resolution</w:t>
            </w:r>
          </w:p>
        </w:tc>
      </w:tr>
      <w:tr w:rsidR="00AB54F9" w:rsidRPr="00F7717E" w:rsidTr="00AB54F9">
        <w:trPr>
          <w:trHeight w:val="255"/>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color w:val="000000"/>
                <w:sz w:val="16"/>
                <w:szCs w:val="16"/>
                <w:lang w:eastAsia="en-US"/>
                <w14:textFill>
                  <w14:solidFill>
                    <w14:srgbClr w14:val="000000">
                      <w14:lumMod w14:val="95000"/>
                      <w14:lumOff w14:val="5000"/>
                    </w14:srgbClr>
                  </w14:solidFill>
                </w14:textFill>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Developed adjustment budget by Feb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adjustment budget by Feb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adjustment budget in by 2015</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Adopted 2015/2016 adjustment budget</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Submit the adjusted budget to Budget Steering Committee and Council for Adoption by Feb 2016</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achieved </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Council Resolution and adopted copy of the adjustment budget</w:t>
            </w:r>
          </w:p>
        </w:tc>
      </w:tr>
      <w:tr w:rsidR="00AB54F9" w:rsidRPr="00F7717E" w:rsidTr="00AB54F9">
        <w:trPr>
          <w:trHeight w:val="133"/>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9"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r w:rsidRPr="00F7717E">
              <w:rPr>
                <w:rFonts w:ascii="Century Gothic" w:hAnsi="Century Gothic" w:cs="Arial"/>
                <w:b/>
                <w:bCs/>
                <w:sz w:val="16"/>
                <w:szCs w:val="16"/>
                <w:lang w:eastAsia="en-US"/>
              </w:rPr>
              <w:t>Financial Management</w:t>
            </w:r>
          </w:p>
        </w:tc>
        <w:tc>
          <w:tcPr>
            <w:tcW w:w="958"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r w:rsidRPr="00F7717E">
              <w:rPr>
                <w:rFonts w:ascii="Century Gothic" w:hAnsi="Century Gothic" w:cs="Arial"/>
                <w:b/>
                <w:bCs/>
                <w:sz w:val="16"/>
                <w:szCs w:val="16"/>
                <w:lang w:eastAsia="en-US"/>
              </w:rPr>
              <w:t>Financial Viability</w:t>
            </w:r>
          </w:p>
        </w:tc>
        <w:tc>
          <w:tcPr>
            <w:tcW w:w="959" w:type="dxa"/>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r w:rsidRPr="00F7717E">
              <w:rPr>
                <w:rFonts w:ascii="Century Gothic" w:hAnsi="Century Gothic" w:cs="Arial"/>
                <w:b/>
                <w:bCs/>
                <w:sz w:val="16"/>
                <w:szCs w:val="16"/>
                <w:lang w:eastAsia="en-US"/>
              </w:rPr>
              <w:t>Implementation of Mohokare Financial Management Plan</w:t>
            </w: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compliant assets management Policy by June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Adopted Compliant assets management Policy by June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Adopted Assets management Policy by June 2015</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Compliant assets management Policy </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To  submit to the draft  Policy to Section 79 and Council for adoption by March 2016</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Not 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policy is still being reviewed as per AG requirements</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policy will go to the next Sec 79 taking place in May and thereafter to Council</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not achieved </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 POE attached </w:t>
            </w:r>
          </w:p>
        </w:tc>
      </w:tr>
      <w:tr w:rsidR="00AB54F9" w:rsidRPr="00F7717E" w:rsidTr="00AB54F9">
        <w:trPr>
          <w:trHeight w:val="133"/>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8"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 xml:space="preserve"> Implementation of the Supply Chain Policy</w:t>
            </w: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Annual Reviewed Supply chain management policy by June 2016</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Reviewed Supply Chain Management Policy by May 2016 </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Supply Chain Management Policy adopted May 2015</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Supply Chain Management Policy by May 2016</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To  submit to the draft  Policy to Section 79 and Council for adoption by March 2016</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Not achieved </w:t>
            </w:r>
          </w:p>
        </w:tc>
        <w:tc>
          <w:tcPr>
            <w:tcW w:w="1095"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policy has been submitted to Provincial treasury for review and inputs</w:t>
            </w: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policy will be taken to Sec 79 and Council with provincial treasury inputs</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Target not achieved </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Report and Attendance Register (Sec 79)</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Copy of the final Policy and Council Resolution</w:t>
            </w:r>
          </w:p>
        </w:tc>
      </w:tr>
      <w:tr w:rsidR="00AB54F9" w:rsidRPr="00F7717E" w:rsidTr="00AB54F9">
        <w:trPr>
          <w:trHeight w:val="133"/>
        </w:trPr>
        <w:tc>
          <w:tcPr>
            <w:tcW w:w="685"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Submission of Compliant AFS</w:t>
            </w:r>
          </w:p>
        </w:tc>
        <w:tc>
          <w:tcPr>
            <w:tcW w:w="54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3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Submission of compliant Financial Statements to Council, National and Provincial Treasury  by  25 January 2016</w:t>
            </w:r>
          </w:p>
        </w:tc>
        <w:tc>
          <w:tcPr>
            <w:tcW w:w="959"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Submitted final AFS to Council </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AFS submitted to Council by 25 Jan 2015</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Submitted final AFS</w:t>
            </w:r>
          </w:p>
        </w:tc>
        <w:tc>
          <w:tcPr>
            <w:tcW w:w="95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Submission of compliant Financial Statements to Council, Nation</w:t>
            </w:r>
            <w:r w:rsidR="00DE607A">
              <w:rPr>
                <w:rFonts w:ascii="Century Gothic" w:hAnsi="Century Gothic" w:cs="Arial"/>
                <w:bCs/>
                <w:sz w:val="16"/>
                <w:szCs w:val="16"/>
                <w:lang w:eastAsia="en-US"/>
              </w:rPr>
              <w:t xml:space="preserve">al and Provincial Treasury  by </w:t>
            </w:r>
            <w:r w:rsidRPr="00F7717E">
              <w:rPr>
                <w:rFonts w:ascii="Century Gothic" w:hAnsi="Century Gothic" w:cs="Arial"/>
                <w:bCs/>
                <w:sz w:val="16"/>
                <w:szCs w:val="16"/>
                <w:lang w:eastAsia="en-US"/>
              </w:rPr>
              <w:t xml:space="preserve">25 January 2016 </w:t>
            </w:r>
          </w:p>
        </w:tc>
        <w:tc>
          <w:tcPr>
            <w:tcW w:w="95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 xml:space="preserve">Not achieved </w:t>
            </w:r>
          </w:p>
        </w:tc>
        <w:tc>
          <w:tcPr>
            <w:tcW w:w="1095" w:type="dxa"/>
          </w:tcPr>
          <w:p w:rsidR="00F7717E" w:rsidRPr="00DC7E35" w:rsidRDefault="00DE607A" w:rsidP="00F7717E">
            <w:pPr>
              <w:widowControl w:val="0"/>
              <w:autoSpaceDE w:val="0"/>
              <w:autoSpaceDN w:val="0"/>
              <w:adjustRightInd w:val="0"/>
              <w:spacing w:before="35"/>
              <w:rPr>
                <w:rFonts w:ascii="Century Gothic" w:hAnsi="Century Gothic" w:cs="Arial"/>
                <w:bCs/>
                <w:i/>
                <w:sz w:val="16"/>
                <w:szCs w:val="16"/>
                <w:lang w:eastAsia="en-US"/>
              </w:rPr>
            </w:pPr>
            <w:r>
              <w:rPr>
                <w:rFonts w:ascii="Century Gothic" w:hAnsi="Century Gothic" w:cs="Arial"/>
                <w:bCs/>
                <w:i/>
                <w:sz w:val="16"/>
                <w:szCs w:val="16"/>
                <w:lang w:eastAsia="en-US"/>
              </w:rPr>
              <w:t>Achieved.</w:t>
            </w:r>
          </w:p>
        </w:tc>
        <w:tc>
          <w:tcPr>
            <w:tcW w:w="958" w:type="dxa"/>
          </w:tcPr>
          <w:p w:rsidR="00F7717E" w:rsidRPr="00DC7E35" w:rsidRDefault="00F7717E" w:rsidP="00F7717E">
            <w:pPr>
              <w:widowControl w:val="0"/>
              <w:autoSpaceDE w:val="0"/>
              <w:autoSpaceDN w:val="0"/>
              <w:adjustRightInd w:val="0"/>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95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p>
        </w:tc>
        <w:tc>
          <w:tcPr>
            <w:tcW w:w="103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The Financial Statements form part of the Annual report: Refer to Annual Report</w:t>
            </w:r>
          </w:p>
        </w:tc>
        <w:tc>
          <w:tcPr>
            <w:tcW w:w="1022"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14:textFill>
                  <w14:solidFill>
                    <w14:srgbClr w14:val="000000">
                      <w14:lumMod w14:val="95000"/>
                      <w14:lumOff w14:val="5000"/>
                    </w14:srgbClr>
                  </w14:solidFill>
                </w14:textFill>
              </w:rPr>
            </w:pPr>
            <w:r w:rsidRPr="00F7717E">
              <w:rPr>
                <w:rFonts w:ascii="Century Gothic" w:hAnsi="Century Gothic" w:cs="Arial"/>
                <w:bCs/>
                <w:color w:val="000000"/>
                <w:sz w:val="16"/>
                <w:szCs w:val="16"/>
                <w:lang w:eastAsia="en-US"/>
                <w14:textFill>
                  <w14:solidFill>
                    <w14:srgbClr w14:val="000000">
                      <w14:lumMod w14:val="95000"/>
                      <w14:lumOff w14:val="5000"/>
                    </w14:srgbClr>
                  </w14:solidFill>
                </w14:textFill>
              </w:rPr>
              <w:t>Target achieved</w:t>
            </w:r>
          </w:p>
        </w:tc>
        <w:tc>
          <w:tcPr>
            <w:tcW w:w="96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 POE attached </w:t>
            </w:r>
          </w:p>
        </w:tc>
      </w:tr>
    </w:tbl>
    <w:p w:rsidR="00F7717E" w:rsidRPr="00F7717E" w:rsidRDefault="00F7717E" w:rsidP="00F7717E">
      <w:pPr>
        <w:spacing w:after="200" w:line="276" w:lineRule="auto"/>
        <w:contextualSpacing/>
        <w:rPr>
          <w:rFonts w:ascii="Garamond" w:eastAsia="Calibri" w:hAnsi="Garamond"/>
          <w:b/>
          <w:sz w:val="22"/>
          <w:szCs w:val="22"/>
          <w:lang w:val="en-ZA" w:eastAsia="en-US"/>
        </w:rPr>
      </w:pPr>
    </w:p>
    <w:p w:rsidR="00AB54F9" w:rsidRDefault="00AB54F9">
      <w:pPr>
        <w:rPr>
          <w:rFonts w:ascii="Garamond" w:eastAsia="Calibri" w:hAnsi="Garamond"/>
          <w:b/>
          <w:sz w:val="22"/>
          <w:szCs w:val="22"/>
          <w:lang w:val="en-ZA" w:eastAsia="en-US"/>
        </w:rPr>
      </w:pPr>
      <w:r>
        <w:rPr>
          <w:rFonts w:ascii="Garamond" w:eastAsia="Calibri" w:hAnsi="Garamond"/>
          <w:b/>
          <w:sz w:val="22"/>
          <w:szCs w:val="22"/>
          <w:lang w:val="en-ZA" w:eastAsia="en-US"/>
        </w:rPr>
        <w:br w:type="page"/>
      </w:r>
    </w:p>
    <w:p w:rsidR="00F7717E" w:rsidRPr="00AB54F9" w:rsidRDefault="00F7717E" w:rsidP="00F7717E">
      <w:pPr>
        <w:spacing w:after="200" w:line="276" w:lineRule="auto"/>
        <w:contextualSpacing/>
        <w:rPr>
          <w:rFonts w:ascii="Arial" w:eastAsia="Calibri" w:hAnsi="Arial" w:cs="Arial"/>
          <w:b/>
          <w:sz w:val="22"/>
          <w:szCs w:val="22"/>
          <w:lang w:val="en-ZA" w:eastAsia="en-US"/>
        </w:rPr>
      </w:pPr>
      <w:r w:rsidRPr="00AB54F9">
        <w:rPr>
          <w:rFonts w:ascii="Arial" w:eastAsia="Calibri" w:hAnsi="Arial" w:cs="Arial"/>
          <w:b/>
          <w:sz w:val="22"/>
          <w:szCs w:val="22"/>
          <w:lang w:val="en-ZA" w:eastAsia="en-US"/>
        </w:rPr>
        <w:t>Actual Achievement</w:t>
      </w:r>
    </w:p>
    <w:p w:rsidR="00F7717E" w:rsidRPr="00AB54F9" w:rsidRDefault="00F7717E" w:rsidP="00F7717E">
      <w:pPr>
        <w:spacing w:after="200" w:line="276" w:lineRule="auto"/>
        <w:contextualSpacing/>
        <w:rPr>
          <w:rFonts w:ascii="Arial" w:eastAsia="Calibri" w:hAnsi="Arial" w:cs="Arial"/>
          <w:b/>
          <w:sz w:val="22"/>
          <w:szCs w:val="22"/>
          <w:lang w:val="en-ZA" w:eastAsia="en-US"/>
        </w:rPr>
      </w:pPr>
    </w:p>
    <w:p w:rsidR="00F7717E" w:rsidRPr="00AB54F9" w:rsidRDefault="00F7717E" w:rsidP="00F7717E">
      <w:pPr>
        <w:spacing w:after="200" w:line="276" w:lineRule="auto"/>
        <w:contextualSpacing/>
        <w:rPr>
          <w:rFonts w:ascii="Arial" w:eastAsia="Calibri" w:hAnsi="Arial" w:cs="Arial"/>
          <w:sz w:val="22"/>
          <w:szCs w:val="22"/>
          <w:lang w:val="en-ZA" w:eastAsia="en-US"/>
        </w:rPr>
      </w:pPr>
      <w:r w:rsidRPr="00AB54F9">
        <w:rPr>
          <w:rFonts w:ascii="Arial" w:eastAsia="Calibri" w:hAnsi="Arial" w:cs="Arial"/>
          <w:sz w:val="22"/>
          <w:szCs w:val="22"/>
          <w:lang w:val="en-ZA" w:eastAsia="en-US"/>
        </w:rPr>
        <w:t>The Finance department had seven (07) targets set for quarter three SDBIP 2015/2016, actual target achieved is four (05), which resulted to seventy one (71%) achievement.</w:t>
      </w:r>
    </w:p>
    <w:p w:rsidR="00DE607A" w:rsidRPr="00AB54F9" w:rsidRDefault="00DE607A" w:rsidP="00F7717E">
      <w:pPr>
        <w:spacing w:after="200" w:line="276" w:lineRule="auto"/>
        <w:contextualSpacing/>
        <w:rPr>
          <w:rFonts w:ascii="Arial" w:eastAsia="Calibri" w:hAnsi="Arial" w:cs="Arial"/>
          <w:b/>
          <w:sz w:val="22"/>
          <w:szCs w:val="22"/>
          <w:lang w:val="en-ZA" w:eastAsia="en-US"/>
        </w:rPr>
      </w:pPr>
    </w:p>
    <w:p w:rsidR="00F7717E" w:rsidRPr="00AB54F9" w:rsidRDefault="00F7717E" w:rsidP="00F7717E">
      <w:pPr>
        <w:spacing w:after="200" w:line="276" w:lineRule="auto"/>
        <w:contextualSpacing/>
        <w:rPr>
          <w:rFonts w:ascii="Arial" w:eastAsia="Calibri" w:hAnsi="Arial" w:cs="Arial"/>
          <w:b/>
          <w:sz w:val="22"/>
          <w:szCs w:val="22"/>
          <w:lang w:val="en-ZA" w:eastAsia="en-US"/>
        </w:rPr>
      </w:pPr>
      <w:r w:rsidRPr="00AB54F9">
        <w:rPr>
          <w:rFonts w:ascii="Arial" w:eastAsia="Calibri" w:hAnsi="Arial" w:cs="Arial"/>
          <w:b/>
          <w:sz w:val="22"/>
          <w:szCs w:val="22"/>
          <w:lang w:val="en-ZA" w:eastAsia="en-US"/>
        </w:rPr>
        <w:t>Recommendation</w:t>
      </w:r>
    </w:p>
    <w:p w:rsidR="00DE607A" w:rsidRPr="00AB54F9" w:rsidRDefault="00DE607A" w:rsidP="00F7717E">
      <w:pPr>
        <w:spacing w:after="200" w:line="276" w:lineRule="auto"/>
        <w:contextualSpacing/>
        <w:rPr>
          <w:rFonts w:ascii="Arial" w:eastAsia="Calibri" w:hAnsi="Arial" w:cs="Arial"/>
          <w:b/>
          <w:sz w:val="22"/>
          <w:szCs w:val="22"/>
          <w:lang w:val="en-ZA" w:eastAsia="en-US"/>
        </w:rPr>
      </w:pPr>
    </w:p>
    <w:p w:rsidR="00F7717E" w:rsidRPr="00AB54F9" w:rsidRDefault="00F7717E" w:rsidP="00F7717E">
      <w:pPr>
        <w:spacing w:after="160" w:line="259" w:lineRule="auto"/>
        <w:rPr>
          <w:rFonts w:ascii="Arial" w:eastAsia="Calibri" w:hAnsi="Arial" w:cs="Arial"/>
          <w:sz w:val="22"/>
          <w:szCs w:val="22"/>
          <w:lang w:val="en-ZA" w:eastAsia="en-US"/>
        </w:rPr>
      </w:pPr>
      <w:r w:rsidRPr="00AB54F9">
        <w:rPr>
          <w:rFonts w:ascii="Arial" w:eastAsia="Calibri" w:hAnsi="Arial" w:cs="Arial"/>
          <w:sz w:val="22"/>
          <w:szCs w:val="22"/>
          <w:lang w:val="en-ZA" w:eastAsia="en-US"/>
        </w:rPr>
        <w:t>Please include council resolution as proof that AFS were submitted to Council, National and Provincial Treasury</w:t>
      </w:r>
    </w:p>
    <w:p w:rsidR="00F7717E" w:rsidRPr="00AB54F9" w:rsidRDefault="00F7717E" w:rsidP="00F7717E">
      <w:pPr>
        <w:spacing w:after="160" w:line="259" w:lineRule="auto"/>
        <w:rPr>
          <w:rFonts w:ascii="Arial" w:eastAsia="Calibri" w:hAnsi="Arial" w:cs="Arial"/>
          <w:sz w:val="22"/>
          <w:szCs w:val="22"/>
          <w:lang w:val="en-ZA" w:eastAsia="en-US"/>
        </w:rPr>
      </w:pPr>
      <w:r w:rsidRPr="00AB54F9">
        <w:rPr>
          <w:rFonts w:ascii="Arial" w:eastAsia="Calibri" w:hAnsi="Arial" w:cs="Arial"/>
          <w:sz w:val="22"/>
          <w:szCs w:val="22"/>
          <w:lang w:val="en-ZA" w:eastAsia="en-US"/>
        </w:rPr>
        <w:t>Ensure that policies not submitted to Council are submitted in the next Council meeting in May</w:t>
      </w: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F7717E">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AB54F9" w:rsidRDefault="00F7717E" w:rsidP="00F7717E">
      <w:pPr>
        <w:spacing w:after="160" w:line="259" w:lineRule="auto"/>
        <w:jc w:val="center"/>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AB54F9">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CORPORATE SERVICES </w:t>
      </w:r>
    </w:p>
    <w:p w:rsidR="00F7717E" w:rsidRPr="00F7717E" w:rsidRDefault="00F7717E" w:rsidP="00DC7E35">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F7717E">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F7717E" w:rsidRDefault="00F7717E" w:rsidP="00F7717E">
      <w:pPr>
        <w:spacing w:after="160" w:line="259" w:lineRule="auto"/>
        <w:jc w:val="center"/>
        <w:rPr>
          <w:rFonts w:ascii="Garamond" w:eastAsia="Calibri" w:hAnsi="Garamond"/>
          <w:b/>
          <w:color w:val="000000"/>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3"/>
        <w:tblW w:w="15706" w:type="dxa"/>
        <w:tblInd w:w="-572" w:type="dxa"/>
        <w:tblLayout w:type="fixed"/>
        <w:tblLook w:val="04A0" w:firstRow="1" w:lastRow="0" w:firstColumn="1" w:lastColumn="0" w:noHBand="0" w:noVBand="1"/>
      </w:tblPr>
      <w:tblGrid>
        <w:gridCol w:w="469"/>
        <w:gridCol w:w="822"/>
        <w:gridCol w:w="821"/>
        <w:gridCol w:w="1057"/>
        <w:gridCol w:w="469"/>
        <w:gridCol w:w="1056"/>
        <w:gridCol w:w="822"/>
        <w:gridCol w:w="821"/>
        <w:gridCol w:w="848"/>
        <w:gridCol w:w="888"/>
        <w:gridCol w:w="822"/>
        <w:gridCol w:w="1141"/>
        <w:gridCol w:w="1134"/>
        <w:gridCol w:w="1134"/>
        <w:gridCol w:w="1134"/>
        <w:gridCol w:w="992"/>
        <w:gridCol w:w="1276"/>
      </w:tblGrid>
      <w:tr w:rsidR="005D3FAC" w:rsidRPr="00F7717E" w:rsidTr="005D3FAC">
        <w:trPr>
          <w:trHeight w:val="554"/>
          <w:tblHeader/>
        </w:trPr>
        <w:tc>
          <w:tcPr>
            <w:tcW w:w="469"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KPA No</w:t>
            </w:r>
          </w:p>
        </w:tc>
        <w:tc>
          <w:tcPr>
            <w:tcW w:w="822"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Area</w:t>
            </w:r>
          </w:p>
        </w:tc>
        <w:tc>
          <w:tcPr>
            <w:tcW w:w="821"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(SOs)</w:t>
            </w:r>
          </w:p>
        </w:tc>
        <w:tc>
          <w:tcPr>
            <w:tcW w:w="1057"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(Departmental)</w:t>
            </w:r>
          </w:p>
        </w:tc>
        <w:tc>
          <w:tcPr>
            <w:tcW w:w="469"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SO No</w:t>
            </w:r>
          </w:p>
        </w:tc>
        <w:tc>
          <w:tcPr>
            <w:tcW w:w="1056"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indicator(s)</w:t>
            </w:r>
          </w:p>
        </w:tc>
        <w:tc>
          <w:tcPr>
            <w:tcW w:w="822"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Annual Target</w:t>
            </w:r>
          </w:p>
        </w:tc>
        <w:tc>
          <w:tcPr>
            <w:tcW w:w="821"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Baseline</w:t>
            </w:r>
          </w:p>
        </w:tc>
        <w:tc>
          <w:tcPr>
            <w:tcW w:w="848"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Unit of measurement</w:t>
            </w:r>
          </w:p>
        </w:tc>
        <w:tc>
          <w:tcPr>
            <w:tcW w:w="888" w:type="dxa"/>
            <w:shd w:val="clear" w:color="auto" w:fill="A8D08D" w:themeFill="accent6" w:themeFillTint="99"/>
          </w:tcPr>
          <w:p w:rsidR="00F7717E" w:rsidRPr="00F7717E" w:rsidRDefault="00AB54F9" w:rsidP="00F7717E">
            <w:pPr>
              <w:spacing w:before="35"/>
              <w:rPr>
                <w:rFonts w:ascii="Century Gothic" w:hAnsi="Century Gothic" w:cs="Arial"/>
                <w:b/>
                <w:bCs/>
                <w:sz w:val="16"/>
                <w:szCs w:val="16"/>
                <w:lang w:eastAsia="en-US"/>
              </w:rPr>
            </w:pPr>
            <w:r>
              <w:rPr>
                <w:rFonts w:ascii="Century Gothic" w:hAnsi="Century Gothic" w:cs="Arial"/>
                <w:b/>
                <w:bCs/>
                <w:sz w:val="16"/>
                <w:szCs w:val="16"/>
                <w:lang w:eastAsia="en-US"/>
              </w:rPr>
              <w:t>Quarter 3 ending March  2016</w:t>
            </w:r>
          </w:p>
        </w:tc>
        <w:tc>
          <w:tcPr>
            <w:tcW w:w="822"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Actual achievement</w:t>
            </w:r>
          </w:p>
        </w:tc>
        <w:tc>
          <w:tcPr>
            <w:tcW w:w="1141"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Verification by Internal Audit</w:t>
            </w:r>
          </w:p>
        </w:tc>
        <w:tc>
          <w:tcPr>
            <w:tcW w:w="1134"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Comments by Internal Audit</w:t>
            </w:r>
          </w:p>
        </w:tc>
        <w:tc>
          <w:tcPr>
            <w:tcW w:w="1134"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Reason for deviation</w:t>
            </w:r>
          </w:p>
        </w:tc>
        <w:tc>
          <w:tcPr>
            <w:tcW w:w="1134"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Corrective measure to be taken</w:t>
            </w:r>
          </w:p>
          <w:p w:rsidR="00F7717E" w:rsidRPr="00F7717E" w:rsidRDefault="00F7717E" w:rsidP="00F7717E">
            <w:pPr>
              <w:spacing w:before="35"/>
              <w:rPr>
                <w:rFonts w:ascii="Century Gothic" w:hAnsi="Century Gothic" w:cs="Arial"/>
                <w:b/>
                <w:bCs/>
                <w:sz w:val="16"/>
                <w:szCs w:val="16"/>
                <w:lang w:eastAsia="en-US"/>
              </w:rPr>
            </w:pPr>
          </w:p>
        </w:tc>
        <w:tc>
          <w:tcPr>
            <w:tcW w:w="992"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 xml:space="preserve">PMS Comment </w:t>
            </w:r>
          </w:p>
        </w:tc>
        <w:tc>
          <w:tcPr>
            <w:tcW w:w="1276" w:type="dxa"/>
            <w:shd w:val="clear" w:color="auto" w:fill="A8D08D" w:themeFill="accent6" w:themeFillTint="99"/>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POE</w:t>
            </w:r>
          </w:p>
        </w:tc>
      </w:tr>
      <w:tr w:rsidR="005D3FAC" w:rsidRPr="00F7717E" w:rsidTr="005D3FAC">
        <w:trPr>
          <w:trHeight w:val="139"/>
        </w:trPr>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2</w:t>
            </w:r>
          </w:p>
        </w:tc>
        <w:tc>
          <w:tcPr>
            <w:tcW w:w="822" w:type="dxa"/>
            <w:vMerge w:val="restart"/>
            <w:vAlign w:val="center"/>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Public Participation</w:t>
            </w:r>
          </w:p>
        </w:tc>
        <w:tc>
          <w:tcPr>
            <w:tcW w:w="821" w:type="dxa"/>
            <w:vMerge w:val="restart"/>
            <w:vAlign w:val="center"/>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Participate in Mohokare</w:t>
            </w:r>
          </w:p>
        </w:tc>
        <w:tc>
          <w:tcPr>
            <w:tcW w:w="1057" w:type="dxa"/>
            <w:vMerge w:val="restart"/>
            <w:vAlign w:val="center"/>
          </w:tcPr>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p>
          <w:p w:rsidR="00F7717E" w:rsidRPr="00F7717E" w:rsidRDefault="00F7717E" w:rsidP="00F7717E">
            <w:pPr>
              <w:rPr>
                <w:rFonts w:ascii="Century Gothic" w:hAnsi="Century Gothic"/>
                <w:b/>
                <w:bCs/>
                <w:sz w:val="16"/>
                <w:szCs w:val="16"/>
                <w:lang w:eastAsia="en-US"/>
              </w:rPr>
            </w:pPr>
            <w:r w:rsidRPr="00F7717E">
              <w:rPr>
                <w:rFonts w:ascii="Century Gothic" w:hAnsi="Century Gothic"/>
                <w:b/>
                <w:bCs/>
                <w:sz w:val="16"/>
                <w:szCs w:val="16"/>
                <w:lang w:eastAsia="en-US"/>
              </w:rPr>
              <w:t xml:space="preserve">Provide for mechanisms and processes for participation in Municipal governance </w:t>
            </w:r>
          </w:p>
        </w:tc>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6</w:t>
            </w:r>
          </w:p>
        </w:tc>
        <w:tc>
          <w:tcPr>
            <w:tcW w:w="1056"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Communications Policy reviewed by June 2016</w:t>
            </w:r>
          </w:p>
        </w:tc>
        <w:tc>
          <w:tcPr>
            <w:tcW w:w="822"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Communications Policy by June 2016</w:t>
            </w:r>
          </w:p>
        </w:tc>
        <w:tc>
          <w:tcPr>
            <w:tcW w:w="821"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14/15 adopted Communications policy</w:t>
            </w:r>
          </w:p>
        </w:tc>
        <w:tc>
          <w:tcPr>
            <w:tcW w:w="848"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Reviewed and adopted policy </w:t>
            </w:r>
          </w:p>
        </w:tc>
        <w:tc>
          <w:tcPr>
            <w:tcW w:w="888"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Submit the reviewed draft Policy to Council by March 2016</w:t>
            </w:r>
          </w:p>
        </w:tc>
        <w:tc>
          <w:tcPr>
            <w:tcW w:w="822"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41"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134"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The policy due to unavailability of stakeholders has not gone for consultation process to ensure submission to Council</w:t>
            </w:r>
          </w:p>
        </w:tc>
        <w:tc>
          <w:tcPr>
            <w:tcW w:w="1134"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The policy will be submitted to Council on the 28 May 2016 after consultation with the stakeholders</w:t>
            </w:r>
          </w:p>
        </w:tc>
        <w:tc>
          <w:tcPr>
            <w:tcW w:w="992"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1276" w:type="dxa"/>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Report and invitation to stakeholders for consultation process</w:t>
            </w:r>
          </w:p>
        </w:tc>
      </w:tr>
      <w:tr w:rsidR="005D3FAC" w:rsidRPr="00F7717E" w:rsidTr="005D3FAC">
        <w:trPr>
          <w:trHeight w:val="139"/>
        </w:trPr>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822" w:type="dxa"/>
            <w:vMerge/>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821" w:type="dxa"/>
            <w:vMerge/>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1057" w:type="dxa"/>
            <w:vMerge/>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1056"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Public participation policy reviewed and implemented by June 2016</w:t>
            </w:r>
          </w:p>
        </w:tc>
        <w:tc>
          <w:tcPr>
            <w:tcW w:w="822"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Public participation policy by June 2016</w:t>
            </w:r>
          </w:p>
        </w:tc>
        <w:tc>
          <w:tcPr>
            <w:tcW w:w="821"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14/15 reviewed policy</w:t>
            </w:r>
          </w:p>
        </w:tc>
        <w:tc>
          <w:tcPr>
            <w:tcW w:w="848"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and adopted plan</w:t>
            </w:r>
          </w:p>
        </w:tc>
        <w:tc>
          <w:tcPr>
            <w:tcW w:w="888"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Submit the reviewed draft Policy to Council by March 2016</w:t>
            </w:r>
          </w:p>
        </w:tc>
        <w:tc>
          <w:tcPr>
            <w:tcW w:w="822"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41"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Not achieved.</w:t>
            </w:r>
          </w:p>
        </w:tc>
        <w:tc>
          <w:tcPr>
            <w:tcW w:w="1134"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The policy due to unavailability of stakeholders has not gone for consultation process to ensure submission to Council</w:t>
            </w:r>
          </w:p>
        </w:tc>
        <w:tc>
          <w:tcPr>
            <w:tcW w:w="1134"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The policy will be submitted to Council on the 28 May 2016 after consultation with the stakeholders</w:t>
            </w:r>
          </w:p>
        </w:tc>
        <w:tc>
          <w:tcPr>
            <w:tcW w:w="992" w:type="dxa"/>
            <w:shd w:val="clear" w:color="auto" w:fill="auto"/>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 xml:space="preserve">Target not achieved </w:t>
            </w:r>
          </w:p>
        </w:tc>
        <w:tc>
          <w:tcPr>
            <w:tcW w:w="1276" w:type="dxa"/>
          </w:tcPr>
          <w:p w:rsidR="00F7717E" w:rsidRPr="00F7717E" w:rsidRDefault="00F7717E" w:rsidP="00F7717E">
            <w:pPr>
              <w:spacing w:before="35"/>
              <w:rPr>
                <w:rFonts w:ascii="Century Gothic" w:hAnsi="Century Gothic" w:cs="Arial"/>
                <w:bCs/>
                <w:color w:val="0D0D0D"/>
                <w:sz w:val="16"/>
                <w:szCs w:val="16"/>
                <w:lang w:eastAsia="en-US"/>
              </w:rPr>
            </w:pPr>
            <w:r w:rsidRPr="00F7717E">
              <w:rPr>
                <w:rFonts w:ascii="Century Gothic" w:hAnsi="Century Gothic" w:cs="Arial"/>
                <w:bCs/>
                <w:color w:val="0D0D0D"/>
                <w:sz w:val="16"/>
                <w:szCs w:val="16"/>
                <w:lang w:eastAsia="en-US"/>
              </w:rPr>
              <w:t>Report and invitation to stakeholders for consultation process</w:t>
            </w:r>
          </w:p>
        </w:tc>
      </w:tr>
      <w:tr w:rsidR="005D3FAC" w:rsidRPr="00F7717E" w:rsidTr="005D3FAC">
        <w:trPr>
          <w:trHeight w:val="139"/>
        </w:trPr>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822" w:type="dxa"/>
            <w:vAlign w:val="center"/>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Good governance &amp; Administration</w:t>
            </w:r>
          </w:p>
        </w:tc>
        <w:tc>
          <w:tcPr>
            <w:tcW w:w="821" w:type="dxa"/>
            <w:vAlign w:val="center"/>
          </w:tcPr>
          <w:p w:rsidR="00F7717E" w:rsidRPr="00F7717E" w:rsidRDefault="00F7717E" w:rsidP="00F7717E">
            <w:pPr>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Good governance in Mohokare</w:t>
            </w:r>
          </w:p>
        </w:tc>
        <w:tc>
          <w:tcPr>
            <w:tcW w:w="1057" w:type="dxa"/>
            <w:vAlign w:val="center"/>
          </w:tcPr>
          <w:p w:rsidR="00F7717E" w:rsidRPr="00F7717E" w:rsidRDefault="00F7717E" w:rsidP="00F7717E">
            <w:pPr>
              <w:rPr>
                <w:rFonts w:ascii="Century Gothic" w:hAnsi="Century Gothic"/>
                <w:b/>
                <w:sz w:val="16"/>
                <w:szCs w:val="16"/>
                <w:lang w:eastAsia="en-US"/>
              </w:rPr>
            </w:pPr>
            <w:r w:rsidRPr="00F7717E">
              <w:rPr>
                <w:rFonts w:ascii="Century Gothic" w:hAnsi="Century Gothic"/>
                <w:b/>
                <w:sz w:val="16"/>
                <w:szCs w:val="16"/>
                <w:lang w:eastAsia="en-US"/>
              </w:rPr>
              <w:t xml:space="preserve">          Enhance institutional development and good governance</w:t>
            </w:r>
          </w:p>
        </w:tc>
        <w:tc>
          <w:tcPr>
            <w:tcW w:w="469" w:type="dxa"/>
            <w:shd w:val="clear" w:color="auto" w:fill="auto"/>
          </w:tcPr>
          <w:p w:rsidR="00F7717E" w:rsidRPr="00F7717E" w:rsidRDefault="00F7717E" w:rsidP="00F7717E">
            <w:pPr>
              <w:spacing w:before="35"/>
              <w:rPr>
                <w:rFonts w:ascii="Century Gothic" w:hAnsi="Century Gothic" w:cs="Arial"/>
                <w:b/>
                <w:bCs/>
                <w:sz w:val="16"/>
                <w:szCs w:val="16"/>
                <w:lang w:eastAsia="en-US"/>
              </w:rPr>
            </w:pPr>
          </w:p>
        </w:tc>
        <w:tc>
          <w:tcPr>
            <w:tcW w:w="1056" w:type="dxa"/>
          </w:tcPr>
          <w:p w:rsidR="00F7717E" w:rsidRPr="00AB54F9"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Coordination of ordinary council meetings  </w:t>
            </w:r>
          </w:p>
        </w:tc>
        <w:tc>
          <w:tcPr>
            <w:tcW w:w="822"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4 Ordinary Council meeting</w:t>
            </w:r>
          </w:p>
        </w:tc>
        <w:tc>
          <w:tcPr>
            <w:tcW w:w="821"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4 distributed notices and agenda for 4 ordinary meetings</w:t>
            </w:r>
          </w:p>
        </w:tc>
        <w:tc>
          <w:tcPr>
            <w:tcW w:w="848"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4 distributed notices and agendas for ordinary council meeting</w:t>
            </w:r>
          </w:p>
        </w:tc>
        <w:tc>
          <w:tcPr>
            <w:tcW w:w="888" w:type="dxa"/>
          </w:tcPr>
          <w:p w:rsidR="00F7717E" w:rsidRPr="00F7717E" w:rsidRDefault="00F7717E" w:rsidP="00F7717E">
            <w:pPr>
              <w:rPr>
                <w:sz w:val="22"/>
                <w:lang w:eastAsia="en-US"/>
              </w:rPr>
            </w:pPr>
            <w:r w:rsidRPr="00F7717E">
              <w:rPr>
                <w:rFonts w:ascii="Century Gothic" w:hAnsi="Century Gothic" w:cs="Arial"/>
                <w:bCs/>
                <w:sz w:val="16"/>
                <w:szCs w:val="16"/>
                <w:lang w:eastAsia="en-US"/>
              </w:rPr>
              <w:t>Distribution of notices and agendas by Feb 16</w:t>
            </w:r>
          </w:p>
        </w:tc>
        <w:tc>
          <w:tcPr>
            <w:tcW w:w="822"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Achieved </w:t>
            </w:r>
          </w:p>
        </w:tc>
        <w:tc>
          <w:tcPr>
            <w:tcW w:w="1141"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Achieved.</w:t>
            </w:r>
          </w:p>
        </w:tc>
        <w:tc>
          <w:tcPr>
            <w:tcW w:w="1134" w:type="dxa"/>
          </w:tcPr>
          <w:p w:rsidR="00F7717E" w:rsidRPr="00DC7E35" w:rsidRDefault="00F7717E" w:rsidP="00F7717E">
            <w:pPr>
              <w:spacing w:before="35"/>
              <w:rPr>
                <w:rFonts w:ascii="Century Gothic" w:hAnsi="Century Gothic" w:cs="Arial"/>
                <w:bCs/>
                <w:i/>
                <w:sz w:val="16"/>
                <w:szCs w:val="16"/>
                <w:lang w:eastAsia="en-US"/>
              </w:rPr>
            </w:pPr>
            <w:r w:rsidRPr="00DC7E35">
              <w:rPr>
                <w:rFonts w:ascii="Century Gothic" w:hAnsi="Century Gothic" w:cs="Arial"/>
                <w:bCs/>
                <w:i/>
                <w:sz w:val="16"/>
                <w:szCs w:val="16"/>
                <w:lang w:eastAsia="en-US"/>
              </w:rPr>
              <w:t>None.</w:t>
            </w:r>
          </w:p>
        </w:tc>
        <w:tc>
          <w:tcPr>
            <w:tcW w:w="1134"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w:t>
            </w:r>
          </w:p>
        </w:tc>
        <w:tc>
          <w:tcPr>
            <w:tcW w:w="1134"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w:t>
            </w:r>
          </w:p>
        </w:tc>
        <w:tc>
          <w:tcPr>
            <w:tcW w:w="992" w:type="dxa"/>
            <w:shd w:val="clear" w:color="auto" w:fill="auto"/>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achieved </w:t>
            </w:r>
          </w:p>
        </w:tc>
        <w:tc>
          <w:tcPr>
            <w:tcW w:w="1276" w:type="dxa"/>
          </w:tcPr>
          <w:p w:rsidR="00F7717E" w:rsidRPr="00F7717E" w:rsidRDefault="00F7717E" w:rsidP="00F7717E">
            <w:pPr>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Copy of notices and agendas distributed and acknowledgement of receipts</w:t>
            </w:r>
          </w:p>
        </w:tc>
      </w:tr>
    </w:tbl>
    <w:p w:rsidR="00F7717E" w:rsidRPr="00F7717E" w:rsidRDefault="00F7717E" w:rsidP="00F7717E">
      <w:pPr>
        <w:spacing w:after="200" w:line="276" w:lineRule="auto"/>
        <w:contextualSpacing/>
        <w:rPr>
          <w:rFonts w:ascii="Garamond" w:eastAsia="Calibri" w:hAnsi="Garamond"/>
          <w:b/>
          <w:sz w:val="22"/>
          <w:szCs w:val="22"/>
          <w:lang w:val="en-ZA" w:eastAsia="en-US"/>
        </w:rPr>
      </w:pPr>
    </w:p>
    <w:p w:rsidR="00F7717E" w:rsidRPr="00DC7E35" w:rsidRDefault="00F7717E" w:rsidP="00F7717E">
      <w:pPr>
        <w:spacing w:after="200" w:line="276" w:lineRule="auto"/>
        <w:contextualSpacing/>
        <w:rPr>
          <w:rFonts w:ascii="Arial" w:eastAsia="Calibri" w:hAnsi="Arial" w:cs="Arial"/>
          <w:b/>
          <w:sz w:val="22"/>
          <w:szCs w:val="22"/>
          <w:lang w:val="en-ZA" w:eastAsia="en-US"/>
        </w:rPr>
      </w:pPr>
      <w:r w:rsidRPr="00DC7E35">
        <w:rPr>
          <w:rFonts w:ascii="Arial" w:eastAsia="Calibri" w:hAnsi="Arial" w:cs="Arial"/>
          <w:b/>
          <w:sz w:val="22"/>
          <w:szCs w:val="22"/>
          <w:lang w:val="en-ZA" w:eastAsia="en-US"/>
        </w:rPr>
        <w:t>Actual Achievement</w:t>
      </w:r>
    </w:p>
    <w:p w:rsidR="00F7717E" w:rsidRPr="00DC7E35" w:rsidRDefault="00F7717E" w:rsidP="00F7717E">
      <w:pPr>
        <w:spacing w:after="200" w:line="276" w:lineRule="auto"/>
        <w:contextualSpacing/>
        <w:rPr>
          <w:rFonts w:ascii="Arial" w:eastAsia="Calibri" w:hAnsi="Arial" w:cs="Arial"/>
          <w:b/>
          <w:sz w:val="22"/>
          <w:szCs w:val="22"/>
          <w:lang w:val="en-ZA" w:eastAsia="en-US"/>
        </w:rPr>
      </w:pPr>
    </w:p>
    <w:p w:rsidR="00F7717E" w:rsidRPr="00DC7E35" w:rsidRDefault="00F7717E" w:rsidP="00F7717E">
      <w:pPr>
        <w:spacing w:after="200" w:line="276" w:lineRule="auto"/>
        <w:contextualSpacing/>
        <w:rPr>
          <w:rFonts w:ascii="Arial" w:eastAsia="Calibri" w:hAnsi="Arial" w:cs="Arial"/>
          <w:sz w:val="22"/>
          <w:szCs w:val="22"/>
          <w:lang w:val="en-ZA" w:eastAsia="en-US"/>
        </w:rPr>
      </w:pPr>
      <w:r w:rsidRPr="00DC7E35">
        <w:rPr>
          <w:rFonts w:ascii="Arial" w:eastAsia="Calibri" w:hAnsi="Arial" w:cs="Arial"/>
          <w:sz w:val="22"/>
          <w:szCs w:val="22"/>
          <w:lang w:val="en-ZA" w:eastAsia="en-US"/>
        </w:rPr>
        <w:t>The Corporate Services had three (03) targets set for quarter three SDBIP 2015/2016, actual target achieved is one (1), which resulted to thirty three (33%) achievement.</w:t>
      </w:r>
    </w:p>
    <w:p w:rsidR="00F7717E" w:rsidRPr="00DC7E35" w:rsidRDefault="00F7717E" w:rsidP="00F7717E">
      <w:pPr>
        <w:spacing w:after="200" w:line="276" w:lineRule="auto"/>
        <w:contextualSpacing/>
        <w:rPr>
          <w:rFonts w:ascii="Arial" w:eastAsia="Calibri" w:hAnsi="Arial" w:cs="Arial"/>
          <w:sz w:val="22"/>
          <w:szCs w:val="22"/>
          <w:lang w:val="en-ZA" w:eastAsia="en-US"/>
        </w:rPr>
      </w:pPr>
    </w:p>
    <w:p w:rsidR="00F7717E" w:rsidRPr="00DC7E35" w:rsidRDefault="00F7717E" w:rsidP="00F7717E">
      <w:pPr>
        <w:spacing w:after="200" w:line="276" w:lineRule="auto"/>
        <w:contextualSpacing/>
        <w:rPr>
          <w:rFonts w:ascii="Arial" w:eastAsia="Calibri" w:hAnsi="Arial" w:cs="Arial"/>
          <w:sz w:val="22"/>
          <w:szCs w:val="22"/>
          <w:lang w:val="en-ZA" w:eastAsia="en-US"/>
        </w:rPr>
      </w:pPr>
      <w:r w:rsidRPr="00DC7E35">
        <w:rPr>
          <w:rFonts w:ascii="Arial" w:eastAsia="Calibri" w:hAnsi="Arial" w:cs="Arial"/>
          <w:sz w:val="22"/>
          <w:szCs w:val="22"/>
          <w:lang w:val="en-ZA" w:eastAsia="en-US"/>
        </w:rPr>
        <w:t>Recommendation</w:t>
      </w:r>
    </w:p>
    <w:p w:rsidR="00F7717E" w:rsidRPr="00DC7E35" w:rsidRDefault="00F7717E" w:rsidP="00F7717E">
      <w:pPr>
        <w:spacing w:after="200" w:line="276" w:lineRule="auto"/>
        <w:contextualSpacing/>
        <w:rPr>
          <w:rFonts w:ascii="Arial" w:eastAsia="Calibri" w:hAnsi="Arial" w:cs="Arial"/>
          <w:sz w:val="22"/>
          <w:szCs w:val="22"/>
          <w:lang w:val="en-ZA" w:eastAsia="en-US"/>
        </w:rPr>
      </w:pPr>
    </w:p>
    <w:p w:rsidR="00F7717E" w:rsidRPr="00DC7E35" w:rsidRDefault="00F7717E" w:rsidP="00F7717E">
      <w:pPr>
        <w:spacing w:after="200" w:line="276" w:lineRule="auto"/>
        <w:contextualSpacing/>
        <w:rPr>
          <w:rFonts w:ascii="Arial" w:eastAsia="Calibri" w:hAnsi="Arial" w:cs="Arial"/>
          <w:b/>
          <w:sz w:val="22"/>
          <w:szCs w:val="22"/>
          <w:lang w:val="en-ZA" w:eastAsia="en-US"/>
        </w:rPr>
      </w:pPr>
      <w:r w:rsidRPr="00DC7E35">
        <w:rPr>
          <w:rFonts w:ascii="Arial" w:eastAsia="Calibri" w:hAnsi="Arial" w:cs="Arial"/>
          <w:sz w:val="22"/>
          <w:szCs w:val="22"/>
          <w:lang w:val="en-ZA" w:eastAsia="en-US"/>
        </w:rPr>
        <w:t>Please ensure that policies that were not submitted to Council are submitted in the next Council meeting by May 2016</w:t>
      </w:r>
    </w:p>
    <w:p w:rsidR="00F7717E" w:rsidRPr="00DC7E35" w:rsidRDefault="00F7717E" w:rsidP="00F7717E">
      <w:pPr>
        <w:spacing w:after="160" w:line="259" w:lineRule="auto"/>
        <w:rPr>
          <w:rFonts w:ascii="Arial" w:eastAsia="Calibri" w:hAnsi="Arial" w:cs="Arial"/>
          <w:sz w:val="22"/>
          <w:szCs w:val="22"/>
          <w:lang w:val="en-ZA" w:eastAsia="en-US"/>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F7717E">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DC7E35">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AB54F9" w:rsidRDefault="00F7717E" w:rsidP="00F7717E">
      <w:pPr>
        <w:spacing w:after="160" w:line="259" w:lineRule="auto"/>
        <w:jc w:val="center"/>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AB54F9">
        <w:rPr>
          <w:rFonts w:ascii="Arial" w:eastAsia="Calibri" w:hAnsi="Arial" w:cs="Arial"/>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COMMUNITY SERVICES </w:t>
      </w: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jc w:val="center"/>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rsidR="00F7717E" w:rsidRPr="00F7717E" w:rsidRDefault="00F7717E" w:rsidP="00F7717E">
      <w:pPr>
        <w:spacing w:after="160" w:line="259" w:lineRule="auto"/>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F7717E">
        <w:rPr>
          <w:rFonts w:ascii="Garamond" w:eastAsia="Calibri" w:hAnsi="Garamond"/>
          <w:b/>
          <w:color w:val="000000"/>
          <w:sz w:val="72"/>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br w:type="page"/>
      </w:r>
    </w:p>
    <w:p w:rsidR="00F7717E" w:rsidRPr="00F7717E" w:rsidRDefault="00F7717E" w:rsidP="00F7717E">
      <w:pPr>
        <w:spacing w:after="160" w:line="259" w:lineRule="auto"/>
        <w:rPr>
          <w:rFonts w:ascii="Garamond" w:eastAsia="Calibri" w:hAnsi="Garamond"/>
          <w:b/>
          <w:color w:val="000000"/>
          <w:szCs w:val="72"/>
          <w:lang w:val="en-Z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tbl>
      <w:tblPr>
        <w:tblStyle w:val="TableGrid1"/>
        <w:tblW w:w="16415" w:type="dxa"/>
        <w:tblInd w:w="-1139" w:type="dxa"/>
        <w:tblLayout w:type="fixed"/>
        <w:tblLook w:val="04A0" w:firstRow="1" w:lastRow="0" w:firstColumn="1" w:lastColumn="0" w:noHBand="0" w:noVBand="1"/>
      </w:tblPr>
      <w:tblGrid>
        <w:gridCol w:w="541"/>
        <w:gridCol w:w="1219"/>
        <w:gridCol w:w="947"/>
        <w:gridCol w:w="1056"/>
        <w:gridCol w:w="541"/>
        <w:gridCol w:w="1083"/>
        <w:gridCol w:w="812"/>
        <w:gridCol w:w="947"/>
        <w:gridCol w:w="948"/>
        <w:gridCol w:w="1083"/>
        <w:gridCol w:w="1001"/>
        <w:gridCol w:w="1134"/>
        <w:gridCol w:w="1114"/>
        <w:gridCol w:w="947"/>
        <w:gridCol w:w="1083"/>
        <w:gridCol w:w="1108"/>
        <w:gridCol w:w="851"/>
      </w:tblGrid>
      <w:tr w:rsidR="00AB54F9" w:rsidRPr="00F7717E" w:rsidTr="00AB54F9">
        <w:trPr>
          <w:trHeight w:val="513"/>
          <w:tblHeader/>
        </w:trPr>
        <w:tc>
          <w:tcPr>
            <w:tcW w:w="54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KPA No</w:t>
            </w:r>
          </w:p>
        </w:tc>
        <w:tc>
          <w:tcPr>
            <w:tcW w:w="1219"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Area</w:t>
            </w:r>
          </w:p>
        </w:tc>
        <w:tc>
          <w:tcPr>
            <w:tcW w:w="947"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(SOs)</w:t>
            </w:r>
          </w:p>
        </w:tc>
        <w:tc>
          <w:tcPr>
            <w:tcW w:w="1056"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Municipal Strategic Objective (Departmental)</w:t>
            </w:r>
          </w:p>
        </w:tc>
        <w:tc>
          <w:tcPr>
            <w:tcW w:w="54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SO No</w:t>
            </w:r>
          </w:p>
        </w:tc>
        <w:tc>
          <w:tcPr>
            <w:tcW w:w="108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Key performance indicator(s)</w:t>
            </w:r>
          </w:p>
        </w:tc>
        <w:tc>
          <w:tcPr>
            <w:tcW w:w="812"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Annual Target</w:t>
            </w:r>
          </w:p>
        </w:tc>
        <w:tc>
          <w:tcPr>
            <w:tcW w:w="947"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Baseline</w:t>
            </w:r>
          </w:p>
        </w:tc>
        <w:tc>
          <w:tcPr>
            <w:tcW w:w="94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Unit of measurement</w:t>
            </w:r>
          </w:p>
        </w:tc>
        <w:tc>
          <w:tcPr>
            <w:tcW w:w="1083" w:type="dxa"/>
            <w:shd w:val="clear" w:color="auto" w:fill="A8D08D" w:themeFill="accent6" w:themeFillTint="99"/>
          </w:tcPr>
          <w:p w:rsidR="00F7717E" w:rsidRPr="00F7717E" w:rsidRDefault="00AB54F9" w:rsidP="00F7717E">
            <w:pPr>
              <w:widowControl w:val="0"/>
              <w:autoSpaceDE w:val="0"/>
              <w:autoSpaceDN w:val="0"/>
              <w:adjustRightInd w:val="0"/>
              <w:spacing w:before="35"/>
              <w:rPr>
                <w:rFonts w:ascii="Century Gothic" w:hAnsi="Century Gothic" w:cs="Arial"/>
                <w:b/>
                <w:bCs/>
                <w:sz w:val="16"/>
                <w:szCs w:val="16"/>
                <w:lang w:eastAsia="en-US"/>
              </w:rPr>
            </w:pPr>
            <w:r>
              <w:rPr>
                <w:rFonts w:ascii="Century Gothic" w:hAnsi="Century Gothic" w:cs="Arial"/>
                <w:b/>
                <w:bCs/>
                <w:sz w:val="16"/>
                <w:szCs w:val="16"/>
                <w:lang w:eastAsia="en-US"/>
              </w:rPr>
              <w:t>Quarter 3 ending March  2016</w:t>
            </w:r>
          </w:p>
        </w:tc>
        <w:tc>
          <w:tcPr>
            <w:tcW w:w="100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Actual achievement</w:t>
            </w:r>
          </w:p>
        </w:tc>
        <w:tc>
          <w:tcPr>
            <w:tcW w:w="1134"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Verification by Internal Audit</w:t>
            </w:r>
          </w:p>
        </w:tc>
        <w:tc>
          <w:tcPr>
            <w:tcW w:w="1114"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Comment by Internal Audit</w:t>
            </w:r>
          </w:p>
        </w:tc>
        <w:tc>
          <w:tcPr>
            <w:tcW w:w="947"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Reason for deviation</w:t>
            </w:r>
          </w:p>
        </w:tc>
        <w:tc>
          <w:tcPr>
            <w:tcW w:w="1083"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Corrective measure to be taken</w:t>
            </w: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108"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 xml:space="preserve">PMS Comment </w:t>
            </w:r>
          </w:p>
        </w:tc>
        <w:tc>
          <w:tcPr>
            <w:tcW w:w="851" w:type="dxa"/>
            <w:shd w:val="clear" w:color="auto" w:fill="A8D08D" w:themeFill="accent6" w:themeFillTint="99"/>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POE</w:t>
            </w:r>
          </w:p>
        </w:tc>
      </w:tr>
      <w:tr w:rsidR="00AB54F9" w:rsidRPr="00F7717E" w:rsidTr="00AB54F9">
        <w:trPr>
          <w:trHeight w:val="763"/>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1</w:t>
            </w:r>
          </w:p>
        </w:tc>
        <w:tc>
          <w:tcPr>
            <w:tcW w:w="1219"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947"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
                <w:bCs/>
                <w:sz w:val="16"/>
                <w:szCs w:val="16"/>
                <w:lang w:eastAsia="en-US"/>
              </w:rPr>
            </w:pPr>
            <w:r w:rsidRPr="00F7717E">
              <w:rPr>
                <w:rFonts w:ascii="Century Gothic" w:hAnsi="Century Gothic" w:cs="Arial"/>
                <w:b/>
                <w:bCs/>
                <w:sz w:val="16"/>
                <w:szCs w:val="16"/>
                <w:lang w:eastAsia="en-US"/>
              </w:rPr>
              <w:t>Keep Mohokare Safe &amp; Clean</w:t>
            </w:r>
          </w:p>
        </w:tc>
        <w:tc>
          <w:tcPr>
            <w:tcW w:w="1056" w:type="dxa"/>
            <w:vMerge w:val="restart"/>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Cs/>
                <w:sz w:val="16"/>
                <w:szCs w:val="16"/>
                <w:lang w:eastAsia="en-US"/>
              </w:rPr>
            </w:pPr>
            <w:r w:rsidRPr="00F7717E">
              <w:rPr>
                <w:rFonts w:ascii="Century Gothic" w:hAnsi="Century Gothic" w:cs="Arial"/>
                <w:bCs/>
                <w:sz w:val="16"/>
                <w:szCs w:val="16"/>
                <w:lang w:eastAsia="en-US"/>
              </w:rPr>
              <w:t>Provision of sustainable Human Settlements in all the three towns by 30 June 2016</w:t>
            </w:r>
          </w:p>
        </w:tc>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 of Human Settlement Sector Plan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 of Human Settlement Sector Plan by June 2016</w:t>
            </w:r>
          </w:p>
        </w:tc>
        <w:tc>
          <w:tcPr>
            <w:tcW w:w="947" w:type="dxa"/>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Human Settlement Sector Plan 2014/2015 </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Draft reviewed plan by March and a final reviewed and adopted Plan by May</w:t>
            </w:r>
          </w:p>
        </w:tc>
        <w:tc>
          <w:tcPr>
            <w:tcW w:w="1083" w:type="dxa"/>
          </w:tcPr>
          <w:p w:rsidR="00F7717E" w:rsidRPr="00F7717E" w:rsidRDefault="00F7717E" w:rsidP="00F7717E">
            <w:pPr>
              <w:rPr>
                <w:rFonts w:ascii="Century Gothic" w:hAnsi="Century Gothic"/>
                <w:sz w:val="16"/>
                <w:szCs w:val="16"/>
                <w:lang w:eastAsia="en-US"/>
              </w:rPr>
            </w:pPr>
            <w:r w:rsidRPr="00F7717E">
              <w:rPr>
                <w:rFonts w:ascii="Century Gothic" w:hAnsi="Century Gothic"/>
                <w:sz w:val="16"/>
                <w:szCs w:val="16"/>
                <w:lang w:eastAsia="en-US"/>
              </w:rPr>
              <w:t>Submission of draft plan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ind w:right="-107"/>
              <w:rPr>
                <w:rFonts w:ascii="Century Gothic" w:hAnsi="Century Gothic" w:cs="Arial"/>
                <w:bCs/>
                <w:sz w:val="16"/>
                <w:szCs w:val="16"/>
                <w:lang w:eastAsia="en-US"/>
              </w:rPr>
            </w:pPr>
            <w:r w:rsidRPr="00F7717E">
              <w:rPr>
                <w:rFonts w:ascii="Century Gothic" w:hAnsi="Century Gothic" w:cs="Arial"/>
                <w:bCs/>
                <w:sz w:val="16"/>
                <w:szCs w:val="16"/>
                <w:lang w:eastAsia="en-US"/>
              </w:rPr>
              <w:t>Achieved (Draft review of the Plan in place)</w:t>
            </w:r>
          </w:p>
        </w:tc>
        <w:tc>
          <w:tcPr>
            <w:tcW w:w="113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Achieved.</w:t>
            </w:r>
          </w:p>
        </w:tc>
        <w:tc>
          <w:tcPr>
            <w:tcW w:w="111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None </w:t>
            </w:r>
          </w:p>
        </w:tc>
        <w:tc>
          <w:tcPr>
            <w:tcW w:w="108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N/A</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Plan</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54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Reviewed of Municipal Housing Rental Policy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Reviewed of Municipal Housing Rental Policy by June 2016</w:t>
            </w:r>
          </w:p>
        </w:tc>
        <w:tc>
          <w:tcPr>
            <w:tcW w:w="947"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Municipal rental housing policy in place</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Draft reviewed policy by March and a final reviewed and adopted policy by May</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sz w:val="16"/>
                <w:szCs w:val="16"/>
                <w:lang w:eastAsia="en-US"/>
              </w:rPr>
            </w:pPr>
            <w:r w:rsidRPr="00F7717E">
              <w:rPr>
                <w:rFonts w:ascii="Century Gothic" w:hAnsi="Century Gothic"/>
                <w:sz w:val="16"/>
                <w:szCs w:val="16"/>
                <w:lang w:eastAsia="en-US"/>
              </w:rPr>
              <w:t>Submission of draft policy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3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Not achieved.</w:t>
            </w:r>
          </w:p>
        </w:tc>
        <w:tc>
          <w:tcPr>
            <w:tcW w:w="111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Policy withheld</w:t>
            </w:r>
          </w:p>
        </w:tc>
        <w:tc>
          <w:tcPr>
            <w:tcW w:w="1083" w:type="dxa"/>
            <w:shd w:val="clear" w:color="auto" w:fill="auto"/>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Re- submission to Management and then to Council by May 2016</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not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plan</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vMerge/>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p>
        </w:tc>
        <w:tc>
          <w:tcPr>
            <w:tcW w:w="541" w:type="dxa"/>
            <w:vMerge w:val="restart"/>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083" w:type="dxa"/>
            <w:vMerge w:val="restart"/>
          </w:tcPr>
          <w:p w:rsidR="00F7717E" w:rsidRPr="00F7717E" w:rsidRDefault="00F7717E" w:rsidP="00F7717E">
            <w:pPr>
              <w:widowControl w:val="0"/>
              <w:autoSpaceDE w:val="0"/>
              <w:autoSpaceDN w:val="0"/>
              <w:adjustRightInd w:val="0"/>
              <w:spacing w:before="35"/>
              <w:ind w:right="-107"/>
              <w:rPr>
                <w:rFonts w:ascii="Century Gothic" w:hAnsi="Century Gothic" w:cs="Arial"/>
                <w:bCs/>
                <w:sz w:val="16"/>
                <w:szCs w:val="16"/>
                <w:lang w:eastAsia="en-US"/>
              </w:rPr>
            </w:pPr>
            <w:r w:rsidRPr="00F7717E">
              <w:rPr>
                <w:rFonts w:ascii="Century Gothic" w:hAnsi="Century Gothic" w:cs="Arial"/>
                <w:bCs/>
                <w:sz w:val="16"/>
                <w:szCs w:val="16"/>
                <w:lang w:eastAsia="en-US"/>
              </w:rPr>
              <w:t>Reviewed Municipal sites allocation Policy by June 2016</w:t>
            </w:r>
          </w:p>
        </w:tc>
        <w:tc>
          <w:tcPr>
            <w:tcW w:w="812" w:type="dxa"/>
            <w:vMerge w:val="restart"/>
          </w:tcPr>
          <w:p w:rsidR="00F7717E" w:rsidRPr="00F7717E" w:rsidRDefault="00F7717E" w:rsidP="00F7717E">
            <w:pPr>
              <w:widowControl w:val="0"/>
              <w:autoSpaceDE w:val="0"/>
              <w:autoSpaceDN w:val="0"/>
              <w:adjustRightInd w:val="0"/>
              <w:spacing w:before="35"/>
              <w:ind w:right="-107"/>
              <w:rPr>
                <w:rFonts w:ascii="Century Gothic" w:hAnsi="Century Gothic" w:cs="Arial"/>
                <w:bCs/>
                <w:sz w:val="16"/>
                <w:szCs w:val="16"/>
                <w:lang w:eastAsia="en-US"/>
              </w:rPr>
            </w:pPr>
            <w:r w:rsidRPr="00F7717E">
              <w:rPr>
                <w:rFonts w:ascii="Century Gothic" w:hAnsi="Century Gothic" w:cs="Arial"/>
                <w:bCs/>
                <w:sz w:val="16"/>
                <w:szCs w:val="16"/>
                <w:lang w:eastAsia="en-US"/>
              </w:rPr>
              <w:t>Reviewed Municipal sites allocation Policy by June 2016</w:t>
            </w:r>
          </w:p>
        </w:tc>
        <w:tc>
          <w:tcPr>
            <w:tcW w:w="947" w:type="dxa"/>
            <w:vMerge w:val="restart"/>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2014/2015 Policy </w:t>
            </w:r>
          </w:p>
        </w:tc>
        <w:tc>
          <w:tcPr>
            <w:tcW w:w="948" w:type="dxa"/>
            <w:vMerge w:val="restart"/>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Draft reviewed policy by March and final reviewed and adopted policy by May </w:t>
            </w:r>
          </w:p>
        </w:tc>
        <w:tc>
          <w:tcPr>
            <w:tcW w:w="1083" w:type="dxa"/>
            <w:vMerge w:val="restart"/>
          </w:tcPr>
          <w:p w:rsidR="00F7717E" w:rsidRPr="00F7717E" w:rsidRDefault="00F7717E" w:rsidP="00F7717E">
            <w:pPr>
              <w:rPr>
                <w:rFonts w:ascii="Century Gothic" w:hAnsi="Century Gothic"/>
                <w:sz w:val="16"/>
                <w:szCs w:val="16"/>
                <w:lang w:eastAsia="en-US"/>
              </w:rPr>
            </w:pPr>
            <w:r w:rsidRPr="00F7717E">
              <w:rPr>
                <w:rFonts w:ascii="Century Gothic" w:hAnsi="Century Gothic"/>
                <w:sz w:val="16"/>
                <w:szCs w:val="16"/>
                <w:lang w:eastAsia="en-US"/>
              </w:rPr>
              <w:t>Submission of draft Policy to Council  by March 2016</w:t>
            </w:r>
          </w:p>
        </w:tc>
        <w:tc>
          <w:tcPr>
            <w:tcW w:w="1001"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34" w:type="dxa"/>
            <w:vMerge w:val="restart"/>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Not achieved.</w:t>
            </w:r>
          </w:p>
        </w:tc>
        <w:tc>
          <w:tcPr>
            <w:tcW w:w="1114" w:type="dxa"/>
            <w:vMerge w:val="restart"/>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None.</w:t>
            </w:r>
          </w:p>
        </w:tc>
        <w:tc>
          <w:tcPr>
            <w:tcW w:w="947"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Policy withheld</w:t>
            </w:r>
          </w:p>
        </w:tc>
        <w:tc>
          <w:tcPr>
            <w:tcW w:w="1083" w:type="dxa"/>
            <w:vMerge w:val="restart"/>
            <w:shd w:val="clear" w:color="auto" w:fill="auto"/>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Re- submission to Management and then to Council by May 2016</w:t>
            </w:r>
          </w:p>
        </w:tc>
        <w:tc>
          <w:tcPr>
            <w:tcW w:w="1108" w:type="dxa"/>
            <w:vMerge w:val="restart"/>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Cs/>
                <w:sz w:val="16"/>
                <w:szCs w:val="16"/>
                <w:lang w:eastAsia="en-US"/>
              </w:rPr>
              <w:t>Target not achieved</w:t>
            </w:r>
          </w:p>
        </w:tc>
        <w:tc>
          <w:tcPr>
            <w:tcW w:w="851" w:type="dxa"/>
            <w:vMerge w:val="restart"/>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And a copy of the Plan</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541"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083"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812"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947"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948"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083" w:type="dxa"/>
            <w:vMerge/>
          </w:tcPr>
          <w:p w:rsidR="00F7717E" w:rsidRPr="00F7717E" w:rsidRDefault="00F7717E" w:rsidP="00F7717E">
            <w:pPr>
              <w:widowControl w:val="0"/>
              <w:autoSpaceDE w:val="0"/>
              <w:autoSpaceDN w:val="0"/>
              <w:adjustRightInd w:val="0"/>
              <w:spacing w:before="35"/>
              <w:rPr>
                <w:rFonts w:ascii="Century Gothic" w:hAnsi="Century Gothic"/>
                <w:sz w:val="16"/>
                <w:szCs w:val="16"/>
                <w:lang w:eastAsia="en-US"/>
              </w:rPr>
            </w:pPr>
          </w:p>
        </w:tc>
        <w:tc>
          <w:tcPr>
            <w:tcW w:w="1001"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134" w:type="dxa"/>
            <w:vMerge/>
          </w:tcPr>
          <w:p w:rsidR="00F7717E" w:rsidRPr="00AB54F9"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114" w:type="dxa"/>
            <w:vMerge/>
          </w:tcPr>
          <w:p w:rsidR="00F7717E" w:rsidRPr="00AB54F9"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83"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108"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851" w:type="dxa"/>
            <w:vMerge/>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val="restart"/>
            <w:vAlign w:val="center"/>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947" w:type="dxa"/>
            <w:vMerge w:val="restart"/>
            <w:vAlign w:val="center"/>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Keep Mohokare Safe &amp; Clean</w:t>
            </w:r>
          </w:p>
        </w:tc>
        <w:tc>
          <w:tcPr>
            <w:tcW w:w="1056"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Management of Local Disaster as per incident </w:t>
            </w:r>
          </w:p>
        </w:tc>
        <w:tc>
          <w:tcPr>
            <w:tcW w:w="54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p>
        </w:tc>
        <w:tc>
          <w:tcPr>
            <w:tcW w:w="1083" w:type="dxa"/>
          </w:tcPr>
          <w:p w:rsidR="00F7717E" w:rsidRPr="00F7717E" w:rsidRDefault="00F7717E" w:rsidP="00F7717E">
            <w:pPr>
              <w:widowControl w:val="0"/>
              <w:autoSpaceDE w:val="0"/>
              <w:autoSpaceDN w:val="0"/>
              <w:adjustRightInd w:val="0"/>
              <w:spacing w:before="35"/>
              <w:ind w:right="-109"/>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 of local disaster management plan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Disaster Management Plan by June 2016</w:t>
            </w:r>
          </w:p>
        </w:tc>
        <w:tc>
          <w:tcPr>
            <w:tcW w:w="947"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color w:val="000000"/>
                <w:sz w:val="16"/>
                <w:szCs w:val="16"/>
                <w:lang w:eastAsia="en-US"/>
              </w:rPr>
              <w:t>Local Disaster Management Plan in place</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Draft reviewed plan by March and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Final reviewed and adopted Plan by May</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sz w:val="16"/>
                <w:szCs w:val="16"/>
                <w:lang w:eastAsia="en-US"/>
              </w:rPr>
              <w:t>Submission of draft plan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Achieved (Draft review of the Plan in place)</w:t>
            </w:r>
          </w:p>
        </w:tc>
        <w:tc>
          <w:tcPr>
            <w:tcW w:w="113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Achieved.</w:t>
            </w:r>
          </w:p>
        </w:tc>
        <w:tc>
          <w:tcPr>
            <w:tcW w:w="111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None </w:t>
            </w:r>
          </w:p>
        </w:tc>
        <w:tc>
          <w:tcPr>
            <w:tcW w:w="108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N/A</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Plan</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vAlign w:val="center"/>
          </w:tcPr>
          <w:p w:rsidR="00F7717E" w:rsidRPr="00F7717E" w:rsidRDefault="00F7717E" w:rsidP="00F7717E">
            <w:pPr>
              <w:widowControl w:val="0"/>
              <w:autoSpaceDE w:val="0"/>
              <w:autoSpaceDN w:val="0"/>
              <w:adjustRightInd w:val="0"/>
              <w:spacing w:before="35"/>
              <w:jc w:val="center"/>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jc w:val="center"/>
              <w:rPr>
                <w:rFonts w:ascii="Century Gothic" w:hAnsi="Century Gothic" w:cs="Arial"/>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Management of Solid Waste (Refuse removal)</w:t>
            </w:r>
          </w:p>
        </w:tc>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5</w:t>
            </w:r>
          </w:p>
        </w:tc>
        <w:tc>
          <w:tcPr>
            <w:tcW w:w="1083" w:type="dxa"/>
          </w:tcPr>
          <w:p w:rsidR="00F7717E" w:rsidRPr="00F7717E" w:rsidRDefault="00F7717E" w:rsidP="00F7717E">
            <w:pPr>
              <w:widowControl w:val="0"/>
              <w:autoSpaceDE w:val="0"/>
              <w:autoSpaceDN w:val="0"/>
              <w:adjustRightInd w:val="0"/>
              <w:spacing w:before="35"/>
              <w:ind w:right="-109"/>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Reviewed Integrated Waste Management Plan (local)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color w:val="000000"/>
                <w:sz w:val="16"/>
                <w:szCs w:val="16"/>
                <w:lang w:eastAsia="en-US"/>
              </w:rPr>
            </w:pPr>
            <w:r w:rsidRPr="00F7717E">
              <w:rPr>
                <w:rFonts w:ascii="Century Gothic" w:hAnsi="Century Gothic" w:cs="Arial"/>
                <w:bCs/>
                <w:color w:val="000000"/>
                <w:sz w:val="16"/>
                <w:szCs w:val="16"/>
                <w:lang w:eastAsia="en-US"/>
              </w:rPr>
              <w:t>Reviewed Integrated Waste Management Plan (local) by June 2016</w:t>
            </w:r>
          </w:p>
        </w:tc>
        <w:tc>
          <w:tcPr>
            <w:tcW w:w="947"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IWMP in place</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Draft reviewed plan by March and a final reviewed and adopted Plan by May</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sz w:val="16"/>
                <w:szCs w:val="16"/>
                <w:lang w:eastAsia="en-US"/>
              </w:rPr>
              <w:t>Submission of draft plan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Achieved (Draft review of the Plan in place)</w:t>
            </w:r>
          </w:p>
        </w:tc>
        <w:tc>
          <w:tcPr>
            <w:tcW w:w="113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Achieved.</w:t>
            </w:r>
          </w:p>
        </w:tc>
        <w:tc>
          <w:tcPr>
            <w:tcW w:w="1114" w:type="dxa"/>
          </w:tcPr>
          <w:p w:rsidR="00F7717E" w:rsidRPr="00AB54F9" w:rsidRDefault="00F7717E" w:rsidP="00F7717E">
            <w:pPr>
              <w:widowControl w:val="0"/>
              <w:autoSpaceDE w:val="0"/>
              <w:autoSpaceDN w:val="0"/>
              <w:adjustRightInd w:val="0"/>
              <w:spacing w:before="35"/>
              <w:rPr>
                <w:rFonts w:ascii="Century Gothic" w:hAnsi="Century Gothic" w:cs="Arial"/>
                <w:bCs/>
                <w:sz w:val="16"/>
                <w:szCs w:val="16"/>
                <w:lang w:eastAsia="en-US"/>
              </w:rPr>
            </w:pPr>
            <w:r w:rsidRPr="00AB54F9">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None </w:t>
            </w:r>
          </w:p>
        </w:tc>
        <w:tc>
          <w:tcPr>
            <w:tcW w:w="108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N/A</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Plan</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val="restart"/>
            <w:vAlign w:val="center"/>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Basic Service Delivery and Infrastructure development</w:t>
            </w:r>
          </w:p>
        </w:tc>
        <w:tc>
          <w:tcPr>
            <w:tcW w:w="947" w:type="dxa"/>
            <w:vMerge w:val="restart"/>
            <w:vAlign w:val="center"/>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
                <w:bCs/>
                <w:sz w:val="16"/>
                <w:szCs w:val="16"/>
                <w:lang w:eastAsia="en-US"/>
              </w:rPr>
              <w:t>Keep Mohokare Safe &amp; Clean</w:t>
            </w:r>
          </w:p>
        </w:tc>
        <w:tc>
          <w:tcPr>
            <w:tcW w:w="1056"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Provision of sustainable Commonage Management</w:t>
            </w:r>
          </w:p>
        </w:tc>
        <w:tc>
          <w:tcPr>
            <w:tcW w:w="54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5</w:t>
            </w:r>
          </w:p>
        </w:tc>
        <w:tc>
          <w:tcPr>
            <w:tcW w:w="1083" w:type="dxa"/>
          </w:tcPr>
          <w:p w:rsidR="00F7717E" w:rsidRPr="00F7717E" w:rsidRDefault="00F7717E" w:rsidP="00F7717E">
            <w:pPr>
              <w:widowControl w:val="0"/>
              <w:autoSpaceDE w:val="0"/>
              <w:autoSpaceDN w:val="0"/>
              <w:adjustRightInd w:val="0"/>
              <w:spacing w:before="35"/>
              <w:ind w:right="-109"/>
              <w:rPr>
                <w:rFonts w:ascii="Century Gothic" w:hAnsi="Century Gothic" w:cs="Arial"/>
                <w:bCs/>
                <w:sz w:val="16"/>
                <w:szCs w:val="16"/>
                <w:lang w:eastAsia="en-US"/>
              </w:rPr>
            </w:pPr>
            <w:r w:rsidRPr="00F7717E">
              <w:rPr>
                <w:rFonts w:ascii="Century Gothic" w:hAnsi="Century Gothic" w:cs="Arial"/>
                <w:bCs/>
                <w:sz w:val="16"/>
                <w:szCs w:val="16"/>
                <w:lang w:eastAsia="en-US"/>
              </w:rPr>
              <w:t>Reviewed Commonage Management Policy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Commonage Management Policy by June 2016</w:t>
            </w:r>
          </w:p>
        </w:tc>
        <w:tc>
          <w:tcPr>
            <w:tcW w:w="947"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Commonage management policy in place</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Draft reviewed Policy by March and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Final reviewed and adopted Policy by May</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sz w:val="16"/>
                <w:szCs w:val="16"/>
                <w:lang w:eastAsia="en-US"/>
              </w:rPr>
              <w:t>Submission of draft plan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Achieved (Draft review of the Policy in place)</w:t>
            </w:r>
          </w:p>
        </w:tc>
        <w:tc>
          <w:tcPr>
            <w:tcW w:w="113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Achieved.</w:t>
            </w:r>
          </w:p>
        </w:tc>
        <w:tc>
          <w:tcPr>
            <w:tcW w:w="111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None </w:t>
            </w:r>
          </w:p>
        </w:tc>
        <w:tc>
          <w:tcPr>
            <w:tcW w:w="1083"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N/A</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Target achieved </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Policy</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vMerge/>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Management of Sports and Facilities</w:t>
            </w:r>
          </w:p>
        </w:tc>
        <w:tc>
          <w:tcPr>
            <w:tcW w:w="54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5</w:t>
            </w:r>
          </w:p>
        </w:tc>
        <w:tc>
          <w:tcPr>
            <w:tcW w:w="1083" w:type="dxa"/>
          </w:tcPr>
          <w:p w:rsidR="00F7717E" w:rsidRPr="00F7717E" w:rsidRDefault="00F7717E" w:rsidP="00F7717E">
            <w:pPr>
              <w:widowControl w:val="0"/>
              <w:autoSpaceDE w:val="0"/>
              <w:autoSpaceDN w:val="0"/>
              <w:adjustRightInd w:val="0"/>
              <w:spacing w:before="35"/>
              <w:ind w:right="-250"/>
              <w:rPr>
                <w:rFonts w:ascii="Century Gothic" w:hAnsi="Century Gothic" w:cs="Arial"/>
                <w:bCs/>
                <w:sz w:val="16"/>
                <w:szCs w:val="16"/>
                <w:lang w:eastAsia="en-US"/>
              </w:rPr>
            </w:pPr>
            <w:r w:rsidRPr="00F7717E">
              <w:rPr>
                <w:rFonts w:ascii="Century Gothic" w:hAnsi="Century Gothic" w:cs="Arial"/>
                <w:bCs/>
                <w:sz w:val="16"/>
                <w:szCs w:val="16"/>
                <w:lang w:eastAsia="en-US"/>
              </w:rPr>
              <w:t>Developed Sports and Facilities Management policy by June 2016</w:t>
            </w:r>
          </w:p>
        </w:tc>
        <w:tc>
          <w:tcPr>
            <w:tcW w:w="812"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Developed Sports and Facilities Management policy by June 2016</w:t>
            </w:r>
          </w:p>
        </w:tc>
        <w:tc>
          <w:tcPr>
            <w:tcW w:w="947"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New KPI</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Developed draft policy by March and Final draft adopted policy by May </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sz w:val="16"/>
                <w:szCs w:val="16"/>
                <w:lang w:eastAsia="en-US"/>
              </w:rPr>
              <w:t>Submission of draft plan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3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Not achieved.</w:t>
            </w:r>
          </w:p>
        </w:tc>
        <w:tc>
          <w:tcPr>
            <w:tcW w:w="111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color w:val="FF0000"/>
                <w:sz w:val="16"/>
                <w:szCs w:val="16"/>
                <w:lang w:eastAsia="en-US"/>
              </w:rPr>
            </w:pPr>
          </w:p>
        </w:tc>
        <w:tc>
          <w:tcPr>
            <w:tcW w:w="1083" w:type="dxa"/>
            <w:shd w:val="clear" w:color="auto" w:fill="auto"/>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Re- submission to Management and then to Council by May 2016</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Cs/>
                <w:sz w:val="16"/>
                <w:szCs w:val="16"/>
                <w:lang w:eastAsia="en-US"/>
              </w:rPr>
              <w:t>Target not achieved</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Policy</w:t>
            </w:r>
          </w:p>
        </w:tc>
      </w:tr>
      <w:tr w:rsidR="00AB54F9" w:rsidRPr="00F7717E" w:rsidTr="00AB54F9">
        <w:trPr>
          <w:trHeight w:val="150"/>
        </w:trPr>
        <w:tc>
          <w:tcPr>
            <w:tcW w:w="54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219"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p>
        </w:tc>
        <w:tc>
          <w:tcPr>
            <w:tcW w:w="1056"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Management of Municipal Amenities</w:t>
            </w:r>
          </w:p>
        </w:tc>
        <w:tc>
          <w:tcPr>
            <w:tcW w:w="54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5</w:t>
            </w:r>
          </w:p>
        </w:tc>
        <w:tc>
          <w:tcPr>
            <w:tcW w:w="1083" w:type="dxa"/>
          </w:tcPr>
          <w:p w:rsidR="00F7717E" w:rsidRPr="00F7717E" w:rsidRDefault="00F7717E" w:rsidP="00F7717E">
            <w:pPr>
              <w:widowControl w:val="0"/>
              <w:autoSpaceDE w:val="0"/>
              <w:autoSpaceDN w:val="0"/>
              <w:adjustRightInd w:val="0"/>
              <w:spacing w:before="35"/>
              <w:ind w:right="-109"/>
              <w:rPr>
                <w:rFonts w:ascii="Century Gothic" w:hAnsi="Century Gothic" w:cs="Arial"/>
                <w:bCs/>
                <w:sz w:val="16"/>
                <w:szCs w:val="16"/>
                <w:lang w:eastAsia="en-US"/>
              </w:rPr>
            </w:pPr>
            <w:r w:rsidRPr="00F7717E">
              <w:rPr>
                <w:rFonts w:ascii="Century Gothic" w:hAnsi="Century Gothic" w:cs="Arial"/>
                <w:bCs/>
                <w:sz w:val="16"/>
                <w:szCs w:val="16"/>
                <w:lang w:eastAsia="en-US"/>
              </w:rPr>
              <w:t>Reviewed Cemetery Management Policy by June 2016</w:t>
            </w:r>
          </w:p>
        </w:tc>
        <w:tc>
          <w:tcPr>
            <w:tcW w:w="812" w:type="dxa"/>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Review of Cemetery management Policy by June 2016</w:t>
            </w:r>
          </w:p>
        </w:tc>
        <w:tc>
          <w:tcPr>
            <w:tcW w:w="947" w:type="dxa"/>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Cemetery Management policy in place</w:t>
            </w:r>
          </w:p>
        </w:tc>
        <w:tc>
          <w:tcPr>
            <w:tcW w:w="948"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Draft reviewed Policy by March and </w:t>
            </w:r>
          </w:p>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Final reviewed and adopted Policy by May</w:t>
            </w:r>
          </w:p>
        </w:tc>
        <w:tc>
          <w:tcPr>
            <w:tcW w:w="1083" w:type="dxa"/>
          </w:tcPr>
          <w:p w:rsidR="00F7717E" w:rsidRPr="00F7717E" w:rsidRDefault="00F7717E" w:rsidP="00F7717E">
            <w:pPr>
              <w:widowControl w:val="0"/>
              <w:autoSpaceDE w:val="0"/>
              <w:autoSpaceDN w:val="0"/>
              <w:adjustRightInd w:val="0"/>
              <w:spacing w:before="35"/>
              <w:rPr>
                <w:rFonts w:ascii="Century Gothic" w:hAnsi="Century Gothic"/>
                <w:sz w:val="16"/>
                <w:szCs w:val="16"/>
                <w:lang w:eastAsia="en-US"/>
              </w:rPr>
            </w:pPr>
            <w:r w:rsidRPr="00F7717E">
              <w:rPr>
                <w:rFonts w:ascii="Century Gothic" w:hAnsi="Century Gothic"/>
                <w:sz w:val="16"/>
                <w:szCs w:val="16"/>
                <w:lang w:eastAsia="en-US"/>
              </w:rPr>
              <w:t>Submission of draft policy to council by march 2016</w:t>
            </w:r>
          </w:p>
        </w:tc>
        <w:tc>
          <w:tcPr>
            <w:tcW w:w="1001"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 xml:space="preserve">Not Achieved </w:t>
            </w:r>
          </w:p>
        </w:tc>
        <w:tc>
          <w:tcPr>
            <w:tcW w:w="113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Not achieved.</w:t>
            </w:r>
          </w:p>
        </w:tc>
        <w:tc>
          <w:tcPr>
            <w:tcW w:w="1114" w:type="dxa"/>
          </w:tcPr>
          <w:p w:rsidR="00F7717E" w:rsidRPr="00DC7E35" w:rsidRDefault="00F7717E" w:rsidP="00F7717E">
            <w:pPr>
              <w:widowControl w:val="0"/>
              <w:autoSpaceDE w:val="0"/>
              <w:autoSpaceDN w:val="0"/>
              <w:adjustRightInd w:val="0"/>
              <w:spacing w:before="35"/>
              <w:rPr>
                <w:rFonts w:ascii="Century Gothic" w:hAnsi="Century Gothic" w:cs="Arial"/>
                <w:bCs/>
                <w:sz w:val="16"/>
                <w:szCs w:val="16"/>
                <w:lang w:eastAsia="en-US"/>
              </w:rPr>
            </w:pPr>
            <w:r w:rsidRPr="00DC7E35">
              <w:rPr>
                <w:rFonts w:ascii="Century Gothic" w:hAnsi="Century Gothic" w:cs="Arial"/>
                <w:bCs/>
                <w:sz w:val="16"/>
                <w:szCs w:val="16"/>
                <w:lang w:eastAsia="en-US"/>
              </w:rPr>
              <w:t>None.</w:t>
            </w:r>
          </w:p>
        </w:tc>
        <w:tc>
          <w:tcPr>
            <w:tcW w:w="947"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Reviewed Policy withheld</w:t>
            </w:r>
          </w:p>
        </w:tc>
        <w:tc>
          <w:tcPr>
            <w:tcW w:w="1083" w:type="dxa"/>
            <w:shd w:val="clear" w:color="auto" w:fill="auto"/>
          </w:tcPr>
          <w:p w:rsidR="00F7717E" w:rsidRPr="00F7717E" w:rsidRDefault="00F7717E" w:rsidP="00F7717E">
            <w:pPr>
              <w:widowControl w:val="0"/>
              <w:autoSpaceDE w:val="0"/>
              <w:autoSpaceDN w:val="0"/>
              <w:adjustRightInd w:val="0"/>
              <w:spacing w:before="35"/>
              <w:ind w:right="-108"/>
              <w:rPr>
                <w:rFonts w:ascii="Century Gothic" w:hAnsi="Century Gothic" w:cs="Arial"/>
                <w:bCs/>
                <w:sz w:val="16"/>
                <w:szCs w:val="16"/>
                <w:lang w:eastAsia="en-US"/>
              </w:rPr>
            </w:pPr>
            <w:r w:rsidRPr="00F7717E">
              <w:rPr>
                <w:rFonts w:ascii="Century Gothic" w:hAnsi="Century Gothic" w:cs="Arial"/>
                <w:bCs/>
                <w:sz w:val="16"/>
                <w:szCs w:val="16"/>
                <w:lang w:eastAsia="en-US"/>
              </w:rPr>
              <w:t>Re- submission to Management and then to Council by May 2016</w:t>
            </w:r>
          </w:p>
        </w:tc>
        <w:tc>
          <w:tcPr>
            <w:tcW w:w="1108" w:type="dxa"/>
            <w:shd w:val="clear" w:color="auto" w:fill="auto"/>
          </w:tcPr>
          <w:p w:rsidR="00F7717E" w:rsidRPr="00F7717E" w:rsidRDefault="00F7717E" w:rsidP="00F7717E">
            <w:pPr>
              <w:widowControl w:val="0"/>
              <w:autoSpaceDE w:val="0"/>
              <w:autoSpaceDN w:val="0"/>
              <w:adjustRightInd w:val="0"/>
              <w:spacing w:before="35"/>
              <w:rPr>
                <w:rFonts w:ascii="Century Gothic" w:hAnsi="Century Gothic" w:cs="Arial"/>
                <w:b/>
                <w:bCs/>
                <w:sz w:val="16"/>
                <w:szCs w:val="16"/>
                <w:lang w:eastAsia="en-US"/>
              </w:rPr>
            </w:pPr>
            <w:r w:rsidRPr="00F7717E">
              <w:rPr>
                <w:rFonts w:ascii="Century Gothic" w:hAnsi="Century Gothic" w:cs="Arial"/>
                <w:bCs/>
                <w:sz w:val="16"/>
                <w:szCs w:val="16"/>
                <w:lang w:eastAsia="en-US"/>
              </w:rPr>
              <w:t>Target not achieved</w:t>
            </w:r>
          </w:p>
        </w:tc>
        <w:tc>
          <w:tcPr>
            <w:tcW w:w="851" w:type="dxa"/>
          </w:tcPr>
          <w:p w:rsidR="00F7717E" w:rsidRPr="00F7717E" w:rsidRDefault="00F7717E" w:rsidP="00F7717E">
            <w:pPr>
              <w:widowControl w:val="0"/>
              <w:autoSpaceDE w:val="0"/>
              <w:autoSpaceDN w:val="0"/>
              <w:adjustRightInd w:val="0"/>
              <w:spacing w:before="35"/>
              <w:rPr>
                <w:rFonts w:ascii="Century Gothic" w:hAnsi="Century Gothic" w:cs="Arial"/>
                <w:bCs/>
                <w:sz w:val="16"/>
                <w:szCs w:val="16"/>
                <w:lang w:eastAsia="en-US"/>
              </w:rPr>
            </w:pPr>
            <w:r w:rsidRPr="00F7717E">
              <w:rPr>
                <w:rFonts w:ascii="Century Gothic" w:hAnsi="Century Gothic" w:cs="Arial"/>
                <w:bCs/>
                <w:sz w:val="16"/>
                <w:szCs w:val="16"/>
                <w:lang w:eastAsia="en-US"/>
              </w:rPr>
              <w:t>Council resolution and a copy of the plan</w:t>
            </w:r>
          </w:p>
        </w:tc>
      </w:tr>
    </w:tbl>
    <w:p w:rsidR="00F7717E" w:rsidRPr="00F7717E" w:rsidRDefault="00F7717E" w:rsidP="00F7717E">
      <w:pPr>
        <w:spacing w:after="200" w:line="276" w:lineRule="auto"/>
        <w:contextualSpacing/>
        <w:rPr>
          <w:rFonts w:ascii="Garamond" w:eastAsia="Calibri" w:hAnsi="Garamond"/>
          <w:b/>
          <w:sz w:val="22"/>
          <w:szCs w:val="22"/>
          <w:lang w:val="en-ZA" w:eastAsia="en-US"/>
        </w:rPr>
      </w:pPr>
    </w:p>
    <w:p w:rsidR="00F7717E" w:rsidRPr="00E149D5" w:rsidRDefault="00F7717E" w:rsidP="00F7717E">
      <w:pPr>
        <w:spacing w:after="200" w:line="276" w:lineRule="auto"/>
        <w:contextualSpacing/>
        <w:rPr>
          <w:rFonts w:ascii="Arial" w:eastAsia="Calibri" w:hAnsi="Arial" w:cs="Arial"/>
          <w:b/>
          <w:sz w:val="22"/>
          <w:szCs w:val="22"/>
          <w:lang w:val="en-ZA" w:eastAsia="en-US"/>
        </w:rPr>
      </w:pPr>
      <w:r w:rsidRPr="00E149D5">
        <w:rPr>
          <w:rFonts w:ascii="Arial" w:eastAsia="Calibri" w:hAnsi="Arial" w:cs="Arial"/>
          <w:b/>
          <w:sz w:val="22"/>
          <w:szCs w:val="22"/>
          <w:lang w:val="en-ZA" w:eastAsia="en-US"/>
        </w:rPr>
        <w:t>Actual Achievement</w:t>
      </w:r>
    </w:p>
    <w:p w:rsidR="00F7717E" w:rsidRPr="00E149D5" w:rsidRDefault="00F7717E" w:rsidP="00F7717E">
      <w:pPr>
        <w:spacing w:after="200" w:line="276" w:lineRule="auto"/>
        <w:contextualSpacing/>
        <w:rPr>
          <w:rFonts w:ascii="Arial" w:eastAsia="Calibri" w:hAnsi="Arial" w:cs="Arial"/>
          <w:b/>
          <w:sz w:val="22"/>
          <w:szCs w:val="22"/>
          <w:lang w:val="en-ZA" w:eastAsia="en-US"/>
        </w:rPr>
      </w:pPr>
    </w:p>
    <w:p w:rsidR="00F7717E" w:rsidRDefault="00F7717E" w:rsidP="00F7717E">
      <w:pPr>
        <w:spacing w:after="200" w:line="276" w:lineRule="auto"/>
        <w:contextualSpacing/>
        <w:rPr>
          <w:rFonts w:ascii="Arial" w:eastAsia="Calibri" w:hAnsi="Arial" w:cs="Arial"/>
          <w:sz w:val="22"/>
          <w:szCs w:val="22"/>
          <w:lang w:val="en-ZA" w:eastAsia="en-US"/>
        </w:rPr>
      </w:pPr>
      <w:r w:rsidRPr="00E149D5">
        <w:rPr>
          <w:rFonts w:ascii="Arial" w:eastAsia="Calibri" w:hAnsi="Arial" w:cs="Arial"/>
          <w:sz w:val="22"/>
          <w:szCs w:val="22"/>
          <w:lang w:val="en-ZA" w:eastAsia="en-US"/>
        </w:rPr>
        <w:t>The Community Services had four (08) targets set for quarter three SDBIP 2015/2016, actual target achieved is one (04), which resulted to hundred (50%) achievement.</w:t>
      </w:r>
    </w:p>
    <w:p w:rsidR="00AB54F9" w:rsidRPr="00E149D5" w:rsidRDefault="00AB54F9" w:rsidP="00F7717E">
      <w:pPr>
        <w:spacing w:after="200" w:line="276" w:lineRule="auto"/>
        <w:contextualSpacing/>
        <w:rPr>
          <w:rFonts w:ascii="Arial" w:eastAsia="Calibri" w:hAnsi="Arial" w:cs="Arial"/>
          <w:b/>
          <w:sz w:val="22"/>
          <w:szCs w:val="22"/>
          <w:lang w:val="en-ZA" w:eastAsia="en-US"/>
        </w:rPr>
      </w:pPr>
    </w:p>
    <w:p w:rsidR="00F7717E" w:rsidRDefault="00F7717E" w:rsidP="00F7717E">
      <w:pPr>
        <w:spacing w:after="200" w:line="276" w:lineRule="auto"/>
        <w:contextualSpacing/>
        <w:rPr>
          <w:rFonts w:ascii="Arial" w:eastAsia="Calibri" w:hAnsi="Arial" w:cs="Arial"/>
          <w:b/>
          <w:sz w:val="22"/>
          <w:szCs w:val="22"/>
          <w:lang w:val="en-ZA" w:eastAsia="en-US"/>
        </w:rPr>
      </w:pPr>
      <w:r w:rsidRPr="00E149D5">
        <w:rPr>
          <w:rFonts w:ascii="Arial" w:eastAsia="Calibri" w:hAnsi="Arial" w:cs="Arial"/>
          <w:b/>
          <w:sz w:val="22"/>
          <w:szCs w:val="22"/>
          <w:lang w:val="en-ZA" w:eastAsia="en-US"/>
        </w:rPr>
        <w:t>Recommendation</w:t>
      </w:r>
    </w:p>
    <w:p w:rsidR="00AB54F9" w:rsidRPr="00E149D5" w:rsidRDefault="00AB54F9" w:rsidP="00F7717E">
      <w:pPr>
        <w:spacing w:after="200" w:line="276" w:lineRule="auto"/>
        <w:contextualSpacing/>
        <w:rPr>
          <w:rFonts w:ascii="Arial" w:eastAsia="Calibri" w:hAnsi="Arial" w:cs="Arial"/>
          <w:b/>
          <w:sz w:val="22"/>
          <w:szCs w:val="22"/>
          <w:lang w:val="en-ZA" w:eastAsia="en-US"/>
        </w:rPr>
      </w:pPr>
    </w:p>
    <w:p w:rsidR="00E149D5" w:rsidRPr="00AB54F9" w:rsidRDefault="00F7717E" w:rsidP="00E149D5">
      <w:pPr>
        <w:spacing w:after="160" w:line="259" w:lineRule="auto"/>
        <w:rPr>
          <w:rFonts w:ascii="Arial" w:eastAsia="Calibri" w:hAnsi="Arial" w:cs="Arial"/>
          <w:sz w:val="22"/>
          <w:szCs w:val="22"/>
          <w:lang w:val="en-ZA" w:eastAsia="en-US"/>
        </w:rPr>
      </w:pPr>
      <w:r w:rsidRPr="00E149D5">
        <w:rPr>
          <w:rFonts w:ascii="Arial" w:eastAsia="Calibri" w:hAnsi="Arial" w:cs="Arial"/>
          <w:sz w:val="22"/>
          <w:szCs w:val="22"/>
          <w:lang w:val="en-ZA" w:eastAsia="en-US"/>
        </w:rPr>
        <w:t>Ensure that the draft policies are reviewed submitted to Management approval and recommendation to submit to Council.</w:t>
      </w:r>
    </w:p>
    <w:sectPr w:rsidR="00E149D5" w:rsidRPr="00AB54F9" w:rsidSect="00C93612">
      <w:pgSz w:w="16838" w:h="11906" w:orient="landscape" w:code="9"/>
      <w:pgMar w:top="284" w:right="1440" w:bottom="426" w:left="1440" w:header="709"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E6" w:rsidRDefault="00530EE6">
      <w:r>
        <w:separator/>
      </w:r>
    </w:p>
  </w:endnote>
  <w:endnote w:type="continuationSeparator" w:id="0">
    <w:p w:rsidR="00530EE6" w:rsidRDefault="0053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12" w:rsidRDefault="00C93612">
    <w:pPr>
      <w:pStyle w:val="Footer"/>
      <w:jc w:val="center"/>
    </w:pPr>
    <w:r>
      <w:fldChar w:fldCharType="begin"/>
    </w:r>
    <w:r>
      <w:instrText xml:space="preserve"> PAGE   \* MERGEFORMAT </w:instrText>
    </w:r>
    <w:r>
      <w:fldChar w:fldCharType="separate"/>
    </w:r>
    <w:r w:rsidR="00530EE6">
      <w:rPr>
        <w:noProof/>
      </w:rPr>
      <w:t>1</w:t>
    </w:r>
    <w:r>
      <w:rPr>
        <w:noProof/>
      </w:rPr>
      <w:fldChar w:fldCharType="end"/>
    </w:r>
  </w:p>
  <w:p w:rsidR="00C93612" w:rsidRPr="0080015A" w:rsidRDefault="00C93612" w:rsidP="00887723">
    <w:pPr>
      <w:widowControl w:val="0"/>
      <w:autoSpaceDE w:val="0"/>
      <w:autoSpaceDN w:val="0"/>
      <w:adjustRightInd w:val="0"/>
      <w:spacing w:line="260" w:lineRule="exact"/>
      <w:jc w:val="center"/>
      <w:rPr>
        <w:rFonts w:ascii="Arial" w:eastAsia="Times New Roman" w:hAnsi="Arial" w:cs="Arial"/>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E6" w:rsidRDefault="00530EE6">
      <w:r>
        <w:separator/>
      </w:r>
    </w:p>
  </w:footnote>
  <w:footnote w:type="continuationSeparator" w:id="0">
    <w:p w:rsidR="00530EE6" w:rsidRDefault="00530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12" w:rsidRDefault="00C93612" w:rsidP="00582D96">
    <w:pPr>
      <w:pStyle w:val="Header"/>
      <w:ind w:left="-567"/>
    </w:pPr>
    <w:r>
      <w:rPr>
        <w:noProof/>
        <w:lang w:val="en-ZA" w:eastAsia="en-ZA"/>
      </w:rPr>
      <w:drawing>
        <wp:inline distT="0" distB="0" distL="0" distR="0" wp14:anchorId="71FCA832" wp14:editId="04CD7EBA">
          <wp:extent cx="6715125"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4535" cy="12232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E3"/>
    <w:multiLevelType w:val="hybridMultilevel"/>
    <w:tmpl w:val="9780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0479"/>
    <w:multiLevelType w:val="hybridMultilevel"/>
    <w:tmpl w:val="8B8AA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C3466"/>
    <w:multiLevelType w:val="hybridMultilevel"/>
    <w:tmpl w:val="F4448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7823953"/>
    <w:multiLevelType w:val="hybridMultilevel"/>
    <w:tmpl w:val="40964816"/>
    <w:lvl w:ilvl="0" w:tplc="1C09000F">
      <w:start w:val="4"/>
      <w:numFmt w:val="decimal"/>
      <w:lvlText w:val="%1."/>
      <w:lvlJc w:val="left"/>
      <w:pPr>
        <w:ind w:left="720" w:hanging="360"/>
      </w:pPr>
      <w:rPr>
        <w:rFonts w:hint="default"/>
      </w:rPr>
    </w:lvl>
    <w:lvl w:ilvl="1" w:tplc="DF847352">
      <w:start w:val="1"/>
      <w:numFmt w:val="lowerLetter"/>
      <w:lvlText w:val="%2."/>
      <w:lvlJc w:val="left"/>
      <w:pPr>
        <w:ind w:left="928" w:hanging="360"/>
      </w:pPr>
      <w:rPr>
        <w:rFonts w:ascii="Arial"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9F1174E"/>
    <w:multiLevelType w:val="hybridMultilevel"/>
    <w:tmpl w:val="7A464224"/>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5">
    <w:nsid w:val="0AA57BC5"/>
    <w:multiLevelType w:val="hybridMultilevel"/>
    <w:tmpl w:val="10EC8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B6F5207"/>
    <w:multiLevelType w:val="hybridMultilevel"/>
    <w:tmpl w:val="5B08BC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815282"/>
    <w:multiLevelType w:val="hybridMultilevel"/>
    <w:tmpl w:val="FAA40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88B50B5"/>
    <w:multiLevelType w:val="hybridMultilevel"/>
    <w:tmpl w:val="D626003C"/>
    <w:lvl w:ilvl="0" w:tplc="E9864C34">
      <w:start w:val="11"/>
      <w:numFmt w:val="bullet"/>
      <w:lvlText w:val="-"/>
      <w:lvlJc w:val="left"/>
      <w:pPr>
        <w:ind w:left="465" w:hanging="360"/>
      </w:pPr>
      <w:rPr>
        <w:rFonts w:ascii="Garamond" w:eastAsia="Times New Roman" w:hAnsi="Garamond" w:cs="Times New Roman" w:hint="default"/>
      </w:rPr>
    </w:lvl>
    <w:lvl w:ilvl="1" w:tplc="1C090003" w:tentative="1">
      <w:start w:val="1"/>
      <w:numFmt w:val="bullet"/>
      <w:lvlText w:val="o"/>
      <w:lvlJc w:val="left"/>
      <w:pPr>
        <w:ind w:left="1185" w:hanging="360"/>
      </w:pPr>
      <w:rPr>
        <w:rFonts w:ascii="Courier New" w:hAnsi="Courier New" w:cs="Courier New" w:hint="default"/>
      </w:rPr>
    </w:lvl>
    <w:lvl w:ilvl="2" w:tplc="1C090005" w:tentative="1">
      <w:start w:val="1"/>
      <w:numFmt w:val="bullet"/>
      <w:lvlText w:val=""/>
      <w:lvlJc w:val="left"/>
      <w:pPr>
        <w:ind w:left="1905" w:hanging="360"/>
      </w:pPr>
      <w:rPr>
        <w:rFonts w:ascii="Wingdings" w:hAnsi="Wingdings" w:hint="default"/>
      </w:rPr>
    </w:lvl>
    <w:lvl w:ilvl="3" w:tplc="1C090001" w:tentative="1">
      <w:start w:val="1"/>
      <w:numFmt w:val="bullet"/>
      <w:lvlText w:val=""/>
      <w:lvlJc w:val="left"/>
      <w:pPr>
        <w:ind w:left="2625" w:hanging="360"/>
      </w:pPr>
      <w:rPr>
        <w:rFonts w:ascii="Symbol" w:hAnsi="Symbol" w:hint="default"/>
      </w:rPr>
    </w:lvl>
    <w:lvl w:ilvl="4" w:tplc="1C090003" w:tentative="1">
      <w:start w:val="1"/>
      <w:numFmt w:val="bullet"/>
      <w:lvlText w:val="o"/>
      <w:lvlJc w:val="left"/>
      <w:pPr>
        <w:ind w:left="3345" w:hanging="360"/>
      </w:pPr>
      <w:rPr>
        <w:rFonts w:ascii="Courier New" w:hAnsi="Courier New" w:cs="Courier New" w:hint="default"/>
      </w:rPr>
    </w:lvl>
    <w:lvl w:ilvl="5" w:tplc="1C090005" w:tentative="1">
      <w:start w:val="1"/>
      <w:numFmt w:val="bullet"/>
      <w:lvlText w:val=""/>
      <w:lvlJc w:val="left"/>
      <w:pPr>
        <w:ind w:left="4065" w:hanging="360"/>
      </w:pPr>
      <w:rPr>
        <w:rFonts w:ascii="Wingdings" w:hAnsi="Wingdings" w:hint="default"/>
      </w:rPr>
    </w:lvl>
    <w:lvl w:ilvl="6" w:tplc="1C090001" w:tentative="1">
      <w:start w:val="1"/>
      <w:numFmt w:val="bullet"/>
      <w:lvlText w:val=""/>
      <w:lvlJc w:val="left"/>
      <w:pPr>
        <w:ind w:left="4785" w:hanging="360"/>
      </w:pPr>
      <w:rPr>
        <w:rFonts w:ascii="Symbol" w:hAnsi="Symbol" w:hint="default"/>
      </w:rPr>
    </w:lvl>
    <w:lvl w:ilvl="7" w:tplc="1C090003" w:tentative="1">
      <w:start w:val="1"/>
      <w:numFmt w:val="bullet"/>
      <w:lvlText w:val="o"/>
      <w:lvlJc w:val="left"/>
      <w:pPr>
        <w:ind w:left="5505" w:hanging="360"/>
      </w:pPr>
      <w:rPr>
        <w:rFonts w:ascii="Courier New" w:hAnsi="Courier New" w:cs="Courier New" w:hint="default"/>
      </w:rPr>
    </w:lvl>
    <w:lvl w:ilvl="8" w:tplc="1C090005" w:tentative="1">
      <w:start w:val="1"/>
      <w:numFmt w:val="bullet"/>
      <w:lvlText w:val=""/>
      <w:lvlJc w:val="left"/>
      <w:pPr>
        <w:ind w:left="6225" w:hanging="360"/>
      </w:pPr>
      <w:rPr>
        <w:rFonts w:ascii="Wingdings" w:hAnsi="Wingdings" w:hint="default"/>
      </w:rPr>
    </w:lvl>
  </w:abstractNum>
  <w:abstractNum w:abstractNumId="9">
    <w:nsid w:val="188D083B"/>
    <w:multiLevelType w:val="hybridMultilevel"/>
    <w:tmpl w:val="4F62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B65F6"/>
    <w:multiLevelType w:val="hybridMultilevel"/>
    <w:tmpl w:val="66B47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BBC2A98"/>
    <w:multiLevelType w:val="hybridMultilevel"/>
    <w:tmpl w:val="77F684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1C772627"/>
    <w:multiLevelType w:val="hybridMultilevel"/>
    <w:tmpl w:val="CB68CE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nsid w:val="1E305066"/>
    <w:multiLevelType w:val="hybridMultilevel"/>
    <w:tmpl w:val="5848468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E7405A5"/>
    <w:multiLevelType w:val="hybridMultilevel"/>
    <w:tmpl w:val="82162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2986800"/>
    <w:multiLevelType w:val="hybridMultilevel"/>
    <w:tmpl w:val="4FEEDF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35958B8"/>
    <w:multiLevelType w:val="hybridMultilevel"/>
    <w:tmpl w:val="1B5A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4337B2"/>
    <w:multiLevelType w:val="hybridMultilevel"/>
    <w:tmpl w:val="E594E0B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5C40B58"/>
    <w:multiLevelType w:val="hybridMultilevel"/>
    <w:tmpl w:val="4274C262"/>
    <w:lvl w:ilvl="0" w:tplc="D38E91E4">
      <w:start w:val="1"/>
      <w:numFmt w:val="bullet"/>
      <w:lvlText w:val=""/>
      <w:lvlJc w:val="left"/>
      <w:pPr>
        <w:ind w:left="1854" w:hanging="360"/>
      </w:pPr>
      <w:rPr>
        <w:rFonts w:ascii="Wingdings" w:hAnsi="Wingdings" w:hint="default"/>
        <w:color w:val="auto"/>
        <w:sz w:val="24"/>
        <w:szCs w:val="24"/>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9">
    <w:nsid w:val="2C6B4D30"/>
    <w:multiLevelType w:val="hybridMultilevel"/>
    <w:tmpl w:val="00446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2DEC02F0"/>
    <w:multiLevelType w:val="hybridMultilevel"/>
    <w:tmpl w:val="D292E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0462303"/>
    <w:multiLevelType w:val="hybridMultilevel"/>
    <w:tmpl w:val="674E75DC"/>
    <w:lvl w:ilvl="0" w:tplc="172C4A0E">
      <w:start w:val="3"/>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30FF7441"/>
    <w:multiLevelType w:val="hybridMultilevel"/>
    <w:tmpl w:val="BE868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75B6E77"/>
    <w:multiLevelType w:val="hybridMultilevel"/>
    <w:tmpl w:val="39328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8240D46"/>
    <w:multiLevelType w:val="hybridMultilevel"/>
    <w:tmpl w:val="DA3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D61ACF"/>
    <w:multiLevelType w:val="hybridMultilevel"/>
    <w:tmpl w:val="40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71D7C"/>
    <w:multiLevelType w:val="hybridMultilevel"/>
    <w:tmpl w:val="8C922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6963256"/>
    <w:multiLevelType w:val="hybridMultilevel"/>
    <w:tmpl w:val="8A2EA5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28">
    <w:nsid w:val="4D6C5CAC"/>
    <w:multiLevelType w:val="hybridMultilevel"/>
    <w:tmpl w:val="050AB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71C1B2E"/>
    <w:multiLevelType w:val="hybridMultilevel"/>
    <w:tmpl w:val="6C2A068A"/>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30">
    <w:nsid w:val="59E33373"/>
    <w:multiLevelType w:val="hybridMultilevel"/>
    <w:tmpl w:val="F0464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8360E9"/>
    <w:multiLevelType w:val="hybridMultilevel"/>
    <w:tmpl w:val="77A8EB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D4C6E74"/>
    <w:multiLevelType w:val="hybridMultilevel"/>
    <w:tmpl w:val="376A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FB23D3"/>
    <w:multiLevelType w:val="hybridMultilevel"/>
    <w:tmpl w:val="81447742"/>
    <w:lvl w:ilvl="0" w:tplc="2EE0D6E2">
      <w:start w:val="1"/>
      <w:numFmt w:val="decimal"/>
      <w:lvlText w:val="%1."/>
      <w:lvlJc w:val="left"/>
      <w:pPr>
        <w:tabs>
          <w:tab w:val="num" w:pos="567"/>
        </w:tabs>
        <w:ind w:left="567" w:hanging="567"/>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4567EAD"/>
    <w:multiLevelType w:val="hybridMultilevel"/>
    <w:tmpl w:val="F830D7CE"/>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35">
    <w:nsid w:val="658A3A93"/>
    <w:multiLevelType w:val="hybridMultilevel"/>
    <w:tmpl w:val="5EFA0B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6923112"/>
    <w:multiLevelType w:val="hybridMultilevel"/>
    <w:tmpl w:val="A0E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B4C2D"/>
    <w:multiLevelType w:val="hybridMultilevel"/>
    <w:tmpl w:val="26B8B23C"/>
    <w:lvl w:ilvl="0" w:tplc="A8F44CA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8">
    <w:nsid w:val="6C0417BF"/>
    <w:multiLevelType w:val="hybridMultilevel"/>
    <w:tmpl w:val="3E4EB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02F005C"/>
    <w:multiLevelType w:val="hybridMultilevel"/>
    <w:tmpl w:val="D4F2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08E3DCE"/>
    <w:multiLevelType w:val="hybridMultilevel"/>
    <w:tmpl w:val="726AD9A6"/>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41">
    <w:nsid w:val="70FB0C62"/>
    <w:multiLevelType w:val="hybridMultilevel"/>
    <w:tmpl w:val="40964816"/>
    <w:lvl w:ilvl="0" w:tplc="1C09000F">
      <w:start w:val="4"/>
      <w:numFmt w:val="decimal"/>
      <w:lvlText w:val="%1."/>
      <w:lvlJc w:val="left"/>
      <w:pPr>
        <w:ind w:left="360" w:hanging="360"/>
      </w:pPr>
      <w:rPr>
        <w:rFonts w:hint="default"/>
      </w:rPr>
    </w:lvl>
    <w:lvl w:ilvl="1" w:tplc="DF847352">
      <w:start w:val="1"/>
      <w:numFmt w:val="lowerLetter"/>
      <w:lvlText w:val="%2."/>
      <w:lvlJc w:val="left"/>
      <w:pPr>
        <w:ind w:left="568" w:hanging="360"/>
      </w:pPr>
      <w:rPr>
        <w:rFonts w:ascii="Arial" w:hAnsi="Arial" w:cs="Aria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1674F8D"/>
    <w:multiLevelType w:val="hybridMultilevel"/>
    <w:tmpl w:val="84624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5A93340"/>
    <w:multiLevelType w:val="hybridMultilevel"/>
    <w:tmpl w:val="7AF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C4A3D"/>
    <w:multiLevelType w:val="hybridMultilevel"/>
    <w:tmpl w:val="A1BAE6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79736BE"/>
    <w:multiLevelType w:val="hybridMultilevel"/>
    <w:tmpl w:val="BDCE1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CBE54B4"/>
    <w:multiLevelType w:val="hybridMultilevel"/>
    <w:tmpl w:val="798C9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1"/>
  </w:num>
  <w:num w:numId="4">
    <w:abstractNumId w:val="13"/>
  </w:num>
  <w:num w:numId="5">
    <w:abstractNumId w:val="2"/>
  </w:num>
  <w:num w:numId="6">
    <w:abstractNumId w:val="30"/>
  </w:num>
  <w:num w:numId="7">
    <w:abstractNumId w:val="41"/>
  </w:num>
  <w:num w:numId="8">
    <w:abstractNumId w:val="37"/>
  </w:num>
  <w:num w:numId="9">
    <w:abstractNumId w:val="29"/>
  </w:num>
  <w:num w:numId="10">
    <w:abstractNumId w:val="31"/>
  </w:num>
  <w:num w:numId="11">
    <w:abstractNumId w:val="40"/>
  </w:num>
  <w:num w:numId="12">
    <w:abstractNumId w:val="4"/>
  </w:num>
  <w:num w:numId="13">
    <w:abstractNumId w:val="27"/>
  </w:num>
  <w:num w:numId="14">
    <w:abstractNumId w:val="34"/>
  </w:num>
  <w:num w:numId="15">
    <w:abstractNumId w:val="43"/>
  </w:num>
  <w:num w:numId="16">
    <w:abstractNumId w:val="24"/>
  </w:num>
  <w:num w:numId="17">
    <w:abstractNumId w:val="0"/>
  </w:num>
  <w:num w:numId="18">
    <w:abstractNumId w:val="36"/>
  </w:num>
  <w:num w:numId="19">
    <w:abstractNumId w:val="16"/>
  </w:num>
  <w:num w:numId="20">
    <w:abstractNumId w:val="9"/>
  </w:num>
  <w:num w:numId="21">
    <w:abstractNumId w:val="25"/>
  </w:num>
  <w:num w:numId="22">
    <w:abstractNumId w:val="15"/>
  </w:num>
  <w:num w:numId="23">
    <w:abstractNumId w:val="26"/>
  </w:num>
  <w:num w:numId="24">
    <w:abstractNumId w:val="32"/>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5"/>
  </w:num>
  <w:num w:numId="29">
    <w:abstractNumId w:val="42"/>
  </w:num>
  <w:num w:numId="30">
    <w:abstractNumId w:val="22"/>
  </w:num>
  <w:num w:numId="31">
    <w:abstractNumId w:val="10"/>
  </w:num>
  <w:num w:numId="32">
    <w:abstractNumId w:val="46"/>
  </w:num>
  <w:num w:numId="33">
    <w:abstractNumId w:val="1"/>
  </w:num>
  <w:num w:numId="34">
    <w:abstractNumId w:val="38"/>
  </w:num>
  <w:num w:numId="35">
    <w:abstractNumId w:val="18"/>
  </w:num>
  <w:num w:numId="36">
    <w:abstractNumId w:val="39"/>
  </w:num>
  <w:num w:numId="37">
    <w:abstractNumId w:val="14"/>
  </w:num>
  <w:num w:numId="38">
    <w:abstractNumId w:val="7"/>
  </w:num>
  <w:num w:numId="39">
    <w:abstractNumId w:val="23"/>
  </w:num>
  <w:num w:numId="40">
    <w:abstractNumId w:val="20"/>
  </w:num>
  <w:num w:numId="41">
    <w:abstractNumId w:val="28"/>
  </w:num>
  <w:num w:numId="42">
    <w:abstractNumId w:val="44"/>
  </w:num>
  <w:num w:numId="43">
    <w:abstractNumId w:val="19"/>
  </w:num>
  <w:num w:numId="44">
    <w:abstractNumId w:val="8"/>
  </w:num>
  <w:num w:numId="45">
    <w:abstractNumId w:val="17"/>
  </w:num>
  <w:num w:numId="46">
    <w:abstractNumId w:val="3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5B"/>
    <w:rsid w:val="000056E7"/>
    <w:rsid w:val="00005899"/>
    <w:rsid w:val="00007796"/>
    <w:rsid w:val="0002146C"/>
    <w:rsid w:val="000227C6"/>
    <w:rsid w:val="00024F93"/>
    <w:rsid w:val="000258CD"/>
    <w:rsid w:val="00031741"/>
    <w:rsid w:val="000475EE"/>
    <w:rsid w:val="00050F8E"/>
    <w:rsid w:val="000625A6"/>
    <w:rsid w:val="000652E7"/>
    <w:rsid w:val="000847A2"/>
    <w:rsid w:val="000A6993"/>
    <w:rsid w:val="000B36D4"/>
    <w:rsid w:val="000C29AB"/>
    <w:rsid w:val="000E21CB"/>
    <w:rsid w:val="000E24B9"/>
    <w:rsid w:val="000E2BE7"/>
    <w:rsid w:val="000E2BFB"/>
    <w:rsid w:val="00101D3B"/>
    <w:rsid w:val="0012139E"/>
    <w:rsid w:val="0012361A"/>
    <w:rsid w:val="0012672A"/>
    <w:rsid w:val="001341C5"/>
    <w:rsid w:val="00137E62"/>
    <w:rsid w:val="00143F9F"/>
    <w:rsid w:val="00150949"/>
    <w:rsid w:val="00151312"/>
    <w:rsid w:val="0015169F"/>
    <w:rsid w:val="00153793"/>
    <w:rsid w:val="00153F56"/>
    <w:rsid w:val="00154DC9"/>
    <w:rsid w:val="00157B5F"/>
    <w:rsid w:val="0017600F"/>
    <w:rsid w:val="00180A4C"/>
    <w:rsid w:val="0018166B"/>
    <w:rsid w:val="00182BF3"/>
    <w:rsid w:val="00184D3B"/>
    <w:rsid w:val="001A03AF"/>
    <w:rsid w:val="001A62E9"/>
    <w:rsid w:val="001A7AE3"/>
    <w:rsid w:val="001B0716"/>
    <w:rsid w:val="001B2466"/>
    <w:rsid w:val="001B738A"/>
    <w:rsid w:val="001C004B"/>
    <w:rsid w:val="001D0060"/>
    <w:rsid w:val="001D1914"/>
    <w:rsid w:val="001D1CA5"/>
    <w:rsid w:val="00205E64"/>
    <w:rsid w:val="00212B11"/>
    <w:rsid w:val="00231AF1"/>
    <w:rsid w:val="00233DA3"/>
    <w:rsid w:val="0024050C"/>
    <w:rsid w:val="0024226B"/>
    <w:rsid w:val="002458D6"/>
    <w:rsid w:val="00246A03"/>
    <w:rsid w:val="00257C6F"/>
    <w:rsid w:val="00266271"/>
    <w:rsid w:val="00266273"/>
    <w:rsid w:val="00272B59"/>
    <w:rsid w:val="00273928"/>
    <w:rsid w:val="00273B00"/>
    <w:rsid w:val="00293B8E"/>
    <w:rsid w:val="00294458"/>
    <w:rsid w:val="00294BDB"/>
    <w:rsid w:val="002A0573"/>
    <w:rsid w:val="002A3D9C"/>
    <w:rsid w:val="002A4DAA"/>
    <w:rsid w:val="002C1CC9"/>
    <w:rsid w:val="002D1A0D"/>
    <w:rsid w:val="002D42A5"/>
    <w:rsid w:val="002D468F"/>
    <w:rsid w:val="002D600B"/>
    <w:rsid w:val="002F7DFE"/>
    <w:rsid w:val="003048E1"/>
    <w:rsid w:val="00310E40"/>
    <w:rsid w:val="00313223"/>
    <w:rsid w:val="00320C4F"/>
    <w:rsid w:val="003212F6"/>
    <w:rsid w:val="00331715"/>
    <w:rsid w:val="00344127"/>
    <w:rsid w:val="003458E7"/>
    <w:rsid w:val="00362674"/>
    <w:rsid w:val="00362E6F"/>
    <w:rsid w:val="00366995"/>
    <w:rsid w:val="00376B30"/>
    <w:rsid w:val="00377718"/>
    <w:rsid w:val="00382A31"/>
    <w:rsid w:val="003874AB"/>
    <w:rsid w:val="00390C85"/>
    <w:rsid w:val="00391C7D"/>
    <w:rsid w:val="0039307E"/>
    <w:rsid w:val="003A12E9"/>
    <w:rsid w:val="003A3766"/>
    <w:rsid w:val="003B0AB8"/>
    <w:rsid w:val="003B2F57"/>
    <w:rsid w:val="003B5161"/>
    <w:rsid w:val="003D45F5"/>
    <w:rsid w:val="003D6A12"/>
    <w:rsid w:val="003D7288"/>
    <w:rsid w:val="003D7334"/>
    <w:rsid w:val="003E2555"/>
    <w:rsid w:val="003E2670"/>
    <w:rsid w:val="003E642C"/>
    <w:rsid w:val="003F350F"/>
    <w:rsid w:val="003F7773"/>
    <w:rsid w:val="00400CE7"/>
    <w:rsid w:val="0040143A"/>
    <w:rsid w:val="00411B40"/>
    <w:rsid w:val="00417919"/>
    <w:rsid w:val="00431129"/>
    <w:rsid w:val="00433753"/>
    <w:rsid w:val="00437098"/>
    <w:rsid w:val="00452E5D"/>
    <w:rsid w:val="00454823"/>
    <w:rsid w:val="00454914"/>
    <w:rsid w:val="00456B04"/>
    <w:rsid w:val="00460C15"/>
    <w:rsid w:val="00462A8C"/>
    <w:rsid w:val="00466092"/>
    <w:rsid w:val="00466304"/>
    <w:rsid w:val="00476D32"/>
    <w:rsid w:val="00483CB1"/>
    <w:rsid w:val="004B41DA"/>
    <w:rsid w:val="004B7EE3"/>
    <w:rsid w:val="004C1A17"/>
    <w:rsid w:val="004C73AC"/>
    <w:rsid w:val="004D23F2"/>
    <w:rsid w:val="004D4DBC"/>
    <w:rsid w:val="004E535E"/>
    <w:rsid w:val="004E5D15"/>
    <w:rsid w:val="004E740C"/>
    <w:rsid w:val="004E7419"/>
    <w:rsid w:val="004E7907"/>
    <w:rsid w:val="00500DB9"/>
    <w:rsid w:val="005040F9"/>
    <w:rsid w:val="00510383"/>
    <w:rsid w:val="00530EE6"/>
    <w:rsid w:val="0053246B"/>
    <w:rsid w:val="0053423E"/>
    <w:rsid w:val="0053734E"/>
    <w:rsid w:val="00546059"/>
    <w:rsid w:val="005518D5"/>
    <w:rsid w:val="00562279"/>
    <w:rsid w:val="0057184A"/>
    <w:rsid w:val="00582D96"/>
    <w:rsid w:val="00590F2F"/>
    <w:rsid w:val="005935E8"/>
    <w:rsid w:val="005A40B4"/>
    <w:rsid w:val="005A5048"/>
    <w:rsid w:val="005A7DD6"/>
    <w:rsid w:val="005B5AEC"/>
    <w:rsid w:val="005D08DF"/>
    <w:rsid w:val="005D3FAC"/>
    <w:rsid w:val="005D6798"/>
    <w:rsid w:val="005E0A2E"/>
    <w:rsid w:val="005E42CB"/>
    <w:rsid w:val="005E5AE8"/>
    <w:rsid w:val="005E64E5"/>
    <w:rsid w:val="005E68D4"/>
    <w:rsid w:val="005F042B"/>
    <w:rsid w:val="005F52BE"/>
    <w:rsid w:val="005F5B08"/>
    <w:rsid w:val="00605A9B"/>
    <w:rsid w:val="0060643E"/>
    <w:rsid w:val="00611C7C"/>
    <w:rsid w:val="00617E98"/>
    <w:rsid w:val="006239A9"/>
    <w:rsid w:val="00626F8F"/>
    <w:rsid w:val="0063036B"/>
    <w:rsid w:val="0063415D"/>
    <w:rsid w:val="00635046"/>
    <w:rsid w:val="006474D6"/>
    <w:rsid w:val="00653002"/>
    <w:rsid w:val="00655501"/>
    <w:rsid w:val="00664777"/>
    <w:rsid w:val="00684326"/>
    <w:rsid w:val="006922A1"/>
    <w:rsid w:val="00696819"/>
    <w:rsid w:val="00696EF3"/>
    <w:rsid w:val="006A74D4"/>
    <w:rsid w:val="006B447E"/>
    <w:rsid w:val="006B5291"/>
    <w:rsid w:val="006D17F9"/>
    <w:rsid w:val="006D1943"/>
    <w:rsid w:val="006D2094"/>
    <w:rsid w:val="006D39D3"/>
    <w:rsid w:val="006D3B2C"/>
    <w:rsid w:val="006D4287"/>
    <w:rsid w:val="006E0DF3"/>
    <w:rsid w:val="006E19EB"/>
    <w:rsid w:val="006E28D1"/>
    <w:rsid w:val="006E5460"/>
    <w:rsid w:val="006F1CBD"/>
    <w:rsid w:val="007103E3"/>
    <w:rsid w:val="00714419"/>
    <w:rsid w:val="007158BE"/>
    <w:rsid w:val="00734334"/>
    <w:rsid w:val="007417F1"/>
    <w:rsid w:val="007516DD"/>
    <w:rsid w:val="00752ADA"/>
    <w:rsid w:val="00752FB7"/>
    <w:rsid w:val="007534BE"/>
    <w:rsid w:val="00754650"/>
    <w:rsid w:val="00755E21"/>
    <w:rsid w:val="007656CA"/>
    <w:rsid w:val="00771FF5"/>
    <w:rsid w:val="0077608E"/>
    <w:rsid w:val="0077699B"/>
    <w:rsid w:val="00777B42"/>
    <w:rsid w:val="00784D49"/>
    <w:rsid w:val="0078522F"/>
    <w:rsid w:val="007868E2"/>
    <w:rsid w:val="00792A8D"/>
    <w:rsid w:val="00793221"/>
    <w:rsid w:val="007B2663"/>
    <w:rsid w:val="007C2276"/>
    <w:rsid w:val="007C6323"/>
    <w:rsid w:val="007C73ED"/>
    <w:rsid w:val="007D267C"/>
    <w:rsid w:val="007E2B52"/>
    <w:rsid w:val="007E5909"/>
    <w:rsid w:val="007E69CF"/>
    <w:rsid w:val="007F2B81"/>
    <w:rsid w:val="007F5D30"/>
    <w:rsid w:val="007F670A"/>
    <w:rsid w:val="007F7C56"/>
    <w:rsid w:val="0080015A"/>
    <w:rsid w:val="00811D27"/>
    <w:rsid w:val="0081790B"/>
    <w:rsid w:val="0083292B"/>
    <w:rsid w:val="008371C5"/>
    <w:rsid w:val="00844EA9"/>
    <w:rsid w:val="00846CD6"/>
    <w:rsid w:val="00853249"/>
    <w:rsid w:val="00853738"/>
    <w:rsid w:val="0086091E"/>
    <w:rsid w:val="00863A3F"/>
    <w:rsid w:val="00865F7E"/>
    <w:rsid w:val="00866D0F"/>
    <w:rsid w:val="008840EB"/>
    <w:rsid w:val="00887723"/>
    <w:rsid w:val="008938BA"/>
    <w:rsid w:val="008A0B0B"/>
    <w:rsid w:val="008A6349"/>
    <w:rsid w:val="008B7BDB"/>
    <w:rsid w:val="008C159B"/>
    <w:rsid w:val="008C5BCB"/>
    <w:rsid w:val="008C6521"/>
    <w:rsid w:val="008D358E"/>
    <w:rsid w:val="008D750E"/>
    <w:rsid w:val="008E2182"/>
    <w:rsid w:val="008E3849"/>
    <w:rsid w:val="008F3D7A"/>
    <w:rsid w:val="008F4302"/>
    <w:rsid w:val="008F5A35"/>
    <w:rsid w:val="00900601"/>
    <w:rsid w:val="00902646"/>
    <w:rsid w:val="00905A26"/>
    <w:rsid w:val="00912616"/>
    <w:rsid w:val="00915AE3"/>
    <w:rsid w:val="00921348"/>
    <w:rsid w:val="0092371C"/>
    <w:rsid w:val="00924FC7"/>
    <w:rsid w:val="009312C6"/>
    <w:rsid w:val="0093250F"/>
    <w:rsid w:val="00934897"/>
    <w:rsid w:val="00940811"/>
    <w:rsid w:val="00957EFB"/>
    <w:rsid w:val="00971F9A"/>
    <w:rsid w:val="00971FE3"/>
    <w:rsid w:val="0098211E"/>
    <w:rsid w:val="00983182"/>
    <w:rsid w:val="00984278"/>
    <w:rsid w:val="00995646"/>
    <w:rsid w:val="009A04FA"/>
    <w:rsid w:val="009B545D"/>
    <w:rsid w:val="009C22CE"/>
    <w:rsid w:val="009C749C"/>
    <w:rsid w:val="009D1CA9"/>
    <w:rsid w:val="009D6EE7"/>
    <w:rsid w:val="009E0BBD"/>
    <w:rsid w:val="009E1461"/>
    <w:rsid w:val="009E533C"/>
    <w:rsid w:val="009E76E4"/>
    <w:rsid w:val="009F1347"/>
    <w:rsid w:val="009F36B1"/>
    <w:rsid w:val="00A032DC"/>
    <w:rsid w:val="00A07F1D"/>
    <w:rsid w:val="00A24359"/>
    <w:rsid w:val="00A31ED1"/>
    <w:rsid w:val="00A41118"/>
    <w:rsid w:val="00A4596F"/>
    <w:rsid w:val="00A52399"/>
    <w:rsid w:val="00A547D2"/>
    <w:rsid w:val="00A622CC"/>
    <w:rsid w:val="00A625A1"/>
    <w:rsid w:val="00A63BA1"/>
    <w:rsid w:val="00A63E0E"/>
    <w:rsid w:val="00A646C4"/>
    <w:rsid w:val="00A667F5"/>
    <w:rsid w:val="00A7341B"/>
    <w:rsid w:val="00A86088"/>
    <w:rsid w:val="00A86BBD"/>
    <w:rsid w:val="00A922C9"/>
    <w:rsid w:val="00A960E4"/>
    <w:rsid w:val="00AA0005"/>
    <w:rsid w:val="00AA30EF"/>
    <w:rsid w:val="00AA3AD9"/>
    <w:rsid w:val="00AB54F9"/>
    <w:rsid w:val="00AB5C72"/>
    <w:rsid w:val="00AB6F53"/>
    <w:rsid w:val="00AC1779"/>
    <w:rsid w:val="00AC38E6"/>
    <w:rsid w:val="00AC7CCF"/>
    <w:rsid w:val="00AF0B81"/>
    <w:rsid w:val="00AF12BD"/>
    <w:rsid w:val="00AF4A2D"/>
    <w:rsid w:val="00AF7746"/>
    <w:rsid w:val="00B02B3E"/>
    <w:rsid w:val="00B06A27"/>
    <w:rsid w:val="00B16208"/>
    <w:rsid w:val="00B167FD"/>
    <w:rsid w:val="00B1783A"/>
    <w:rsid w:val="00B228D3"/>
    <w:rsid w:val="00B33A89"/>
    <w:rsid w:val="00B36811"/>
    <w:rsid w:val="00B4284C"/>
    <w:rsid w:val="00B5343F"/>
    <w:rsid w:val="00B60A2E"/>
    <w:rsid w:val="00B61058"/>
    <w:rsid w:val="00B6162D"/>
    <w:rsid w:val="00B61DA0"/>
    <w:rsid w:val="00B626A1"/>
    <w:rsid w:val="00B744B5"/>
    <w:rsid w:val="00B7712F"/>
    <w:rsid w:val="00B87A72"/>
    <w:rsid w:val="00B927F3"/>
    <w:rsid w:val="00B963E2"/>
    <w:rsid w:val="00B96538"/>
    <w:rsid w:val="00BA24D5"/>
    <w:rsid w:val="00BB453F"/>
    <w:rsid w:val="00BB5760"/>
    <w:rsid w:val="00BD417F"/>
    <w:rsid w:val="00BD6122"/>
    <w:rsid w:val="00BE1F28"/>
    <w:rsid w:val="00BE2586"/>
    <w:rsid w:val="00BE56AD"/>
    <w:rsid w:val="00BF2749"/>
    <w:rsid w:val="00BF6DE6"/>
    <w:rsid w:val="00C041D3"/>
    <w:rsid w:val="00C05C34"/>
    <w:rsid w:val="00C12E1E"/>
    <w:rsid w:val="00C276E4"/>
    <w:rsid w:val="00C3061C"/>
    <w:rsid w:val="00C32005"/>
    <w:rsid w:val="00C36714"/>
    <w:rsid w:val="00C3777E"/>
    <w:rsid w:val="00C4158F"/>
    <w:rsid w:val="00C43808"/>
    <w:rsid w:val="00C503AA"/>
    <w:rsid w:val="00C53C16"/>
    <w:rsid w:val="00C80AE2"/>
    <w:rsid w:val="00C8450F"/>
    <w:rsid w:val="00C853D6"/>
    <w:rsid w:val="00C93612"/>
    <w:rsid w:val="00C97E75"/>
    <w:rsid w:val="00CA32A7"/>
    <w:rsid w:val="00CA3E27"/>
    <w:rsid w:val="00CA5E2B"/>
    <w:rsid w:val="00CA6CF7"/>
    <w:rsid w:val="00CD0CD7"/>
    <w:rsid w:val="00CE319D"/>
    <w:rsid w:val="00CF1E20"/>
    <w:rsid w:val="00CF3CCD"/>
    <w:rsid w:val="00D00D36"/>
    <w:rsid w:val="00D04BEC"/>
    <w:rsid w:val="00D1073F"/>
    <w:rsid w:val="00D1465B"/>
    <w:rsid w:val="00D16006"/>
    <w:rsid w:val="00D1675E"/>
    <w:rsid w:val="00D215AA"/>
    <w:rsid w:val="00D2345F"/>
    <w:rsid w:val="00D46278"/>
    <w:rsid w:val="00D47023"/>
    <w:rsid w:val="00D473C0"/>
    <w:rsid w:val="00D50F01"/>
    <w:rsid w:val="00D61AFD"/>
    <w:rsid w:val="00D6328F"/>
    <w:rsid w:val="00D63D1C"/>
    <w:rsid w:val="00D663E3"/>
    <w:rsid w:val="00D7268D"/>
    <w:rsid w:val="00D733E4"/>
    <w:rsid w:val="00D73946"/>
    <w:rsid w:val="00D75EFB"/>
    <w:rsid w:val="00D92271"/>
    <w:rsid w:val="00DB3A33"/>
    <w:rsid w:val="00DB62E0"/>
    <w:rsid w:val="00DB7AB0"/>
    <w:rsid w:val="00DC11CE"/>
    <w:rsid w:val="00DC2227"/>
    <w:rsid w:val="00DC33B8"/>
    <w:rsid w:val="00DC5484"/>
    <w:rsid w:val="00DC77BA"/>
    <w:rsid w:val="00DC7E35"/>
    <w:rsid w:val="00DD0BC5"/>
    <w:rsid w:val="00DD0DB5"/>
    <w:rsid w:val="00DD11DF"/>
    <w:rsid w:val="00DD5DE5"/>
    <w:rsid w:val="00DD7976"/>
    <w:rsid w:val="00DE2BE2"/>
    <w:rsid w:val="00DE3B37"/>
    <w:rsid w:val="00DE607A"/>
    <w:rsid w:val="00DF0332"/>
    <w:rsid w:val="00DF3477"/>
    <w:rsid w:val="00DF544A"/>
    <w:rsid w:val="00DF56BD"/>
    <w:rsid w:val="00E025AE"/>
    <w:rsid w:val="00E149D5"/>
    <w:rsid w:val="00E208CC"/>
    <w:rsid w:val="00E21460"/>
    <w:rsid w:val="00E24133"/>
    <w:rsid w:val="00E336E6"/>
    <w:rsid w:val="00E367ED"/>
    <w:rsid w:val="00E37C88"/>
    <w:rsid w:val="00E417CC"/>
    <w:rsid w:val="00E42C09"/>
    <w:rsid w:val="00E522E0"/>
    <w:rsid w:val="00E54394"/>
    <w:rsid w:val="00E620BA"/>
    <w:rsid w:val="00E62A1F"/>
    <w:rsid w:val="00E73EBD"/>
    <w:rsid w:val="00E762A1"/>
    <w:rsid w:val="00E804DD"/>
    <w:rsid w:val="00E8763D"/>
    <w:rsid w:val="00E933BE"/>
    <w:rsid w:val="00E977D5"/>
    <w:rsid w:val="00EA26FE"/>
    <w:rsid w:val="00EA2801"/>
    <w:rsid w:val="00EA7CB5"/>
    <w:rsid w:val="00EB0168"/>
    <w:rsid w:val="00EB0DAF"/>
    <w:rsid w:val="00EB2D3C"/>
    <w:rsid w:val="00EB7D93"/>
    <w:rsid w:val="00EB7DEB"/>
    <w:rsid w:val="00EC18C6"/>
    <w:rsid w:val="00EC2733"/>
    <w:rsid w:val="00EC78B6"/>
    <w:rsid w:val="00ED6DBF"/>
    <w:rsid w:val="00ED6FF8"/>
    <w:rsid w:val="00EE7AE5"/>
    <w:rsid w:val="00EF4274"/>
    <w:rsid w:val="00F057D8"/>
    <w:rsid w:val="00F06AD3"/>
    <w:rsid w:val="00F06EA3"/>
    <w:rsid w:val="00F12A0F"/>
    <w:rsid w:val="00F13913"/>
    <w:rsid w:val="00F14B48"/>
    <w:rsid w:val="00F1506B"/>
    <w:rsid w:val="00F15D33"/>
    <w:rsid w:val="00F171FC"/>
    <w:rsid w:val="00F27DB8"/>
    <w:rsid w:val="00F308EB"/>
    <w:rsid w:val="00F32F25"/>
    <w:rsid w:val="00F3383F"/>
    <w:rsid w:val="00F3445B"/>
    <w:rsid w:val="00F36A23"/>
    <w:rsid w:val="00F462EC"/>
    <w:rsid w:val="00F46630"/>
    <w:rsid w:val="00F5033B"/>
    <w:rsid w:val="00F52895"/>
    <w:rsid w:val="00F6486E"/>
    <w:rsid w:val="00F7134B"/>
    <w:rsid w:val="00F7717E"/>
    <w:rsid w:val="00F81895"/>
    <w:rsid w:val="00F84D33"/>
    <w:rsid w:val="00F87386"/>
    <w:rsid w:val="00FA29C5"/>
    <w:rsid w:val="00FA3E6A"/>
    <w:rsid w:val="00FA5848"/>
    <w:rsid w:val="00FB404E"/>
    <w:rsid w:val="00FB48CA"/>
    <w:rsid w:val="00FB65F7"/>
    <w:rsid w:val="00FC3C1A"/>
    <w:rsid w:val="00FC423F"/>
    <w:rsid w:val="00FD10C3"/>
    <w:rsid w:val="00FD344A"/>
    <w:rsid w:val="00FD39A7"/>
    <w:rsid w:val="00FD6263"/>
    <w:rsid w:val="00FF2A02"/>
    <w:rsid w:val="00FF4FE0"/>
    <w:rsid w:val="00FF776A"/>
    <w:rsid w:val="00FF796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TW"/>
    </w:rPr>
  </w:style>
  <w:style w:type="paragraph" w:styleId="Heading2">
    <w:name w:val="heading 2"/>
    <w:basedOn w:val="Normal"/>
    <w:next w:val="Normal"/>
    <w:link w:val="Heading2Char"/>
    <w:qFormat/>
    <w:rsid w:val="006D17F9"/>
    <w:pPr>
      <w:keepNext/>
      <w:jc w:val="center"/>
      <w:outlineLvl w:val="1"/>
    </w:pPr>
    <w:rPr>
      <w:rFonts w:ascii="Times New Roman" w:eastAsia="Times New Roman" w:hAnsi="Times New Roman"/>
      <w:b/>
      <w:sz w:val="22"/>
    </w:rPr>
  </w:style>
  <w:style w:type="paragraph" w:styleId="Heading7">
    <w:name w:val="heading 7"/>
    <w:basedOn w:val="Normal"/>
    <w:next w:val="Normal"/>
    <w:link w:val="Heading7Char"/>
    <w:qFormat/>
    <w:rsid w:val="006D17F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D17F9"/>
    <w:rPr>
      <w:rFonts w:ascii="Times New Roman" w:eastAsia="Times New Roman" w:hAnsi="Times New Roman"/>
      <w:b/>
      <w:sz w:val="22"/>
      <w:lang w:val="en-US" w:eastAsia="zh-TW"/>
    </w:rPr>
  </w:style>
  <w:style w:type="character" w:customStyle="1" w:styleId="Heading7Char">
    <w:name w:val="Heading 7 Char"/>
    <w:link w:val="Heading7"/>
    <w:rsid w:val="006D17F9"/>
    <w:rPr>
      <w:rFonts w:ascii="Times New Roman" w:hAnsi="Times New Roman"/>
      <w:sz w:val="24"/>
      <w:szCs w:val="24"/>
      <w:lang w:val="en-US" w:eastAsia="zh-TW"/>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87A72"/>
    <w:rPr>
      <w:sz w:val="24"/>
      <w:lang w:eastAsia="zh-TW"/>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00DB9"/>
    <w:rPr>
      <w:sz w:val="24"/>
      <w:lang w:val="en-US" w:eastAsia="zh-TW"/>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character" w:customStyle="1" w:styleId="smallcopybold">
    <w:name w:val="small copy bold"/>
    <w:rPr>
      <w:b/>
      <w:color w:val="000000"/>
      <w:spacing w:val="0"/>
      <w:sz w:val="16"/>
      <w:vertAlign w:val="baseline"/>
    </w:rPr>
  </w:style>
  <w:style w:type="paragraph" w:styleId="BalloonText">
    <w:name w:val="Balloon Text"/>
    <w:basedOn w:val="Normal"/>
    <w:link w:val="BalloonTextChar"/>
    <w:uiPriority w:val="99"/>
    <w:rsid w:val="00B87A72"/>
    <w:rPr>
      <w:rFonts w:ascii="Tahoma" w:hAnsi="Tahoma" w:cs="Tahoma"/>
      <w:sz w:val="16"/>
      <w:szCs w:val="16"/>
    </w:rPr>
  </w:style>
  <w:style w:type="character" w:customStyle="1" w:styleId="BalloonTextChar">
    <w:name w:val="Balloon Text Char"/>
    <w:link w:val="BalloonText"/>
    <w:uiPriority w:val="99"/>
    <w:rsid w:val="00B87A72"/>
    <w:rPr>
      <w:rFonts w:ascii="Tahoma" w:hAnsi="Tahoma" w:cs="Tahoma"/>
      <w:sz w:val="16"/>
      <w:szCs w:val="16"/>
      <w:lang w:eastAsia="zh-TW"/>
    </w:rPr>
  </w:style>
  <w:style w:type="paragraph" w:styleId="Title">
    <w:name w:val="Title"/>
    <w:basedOn w:val="Normal"/>
    <w:link w:val="TitleChar"/>
    <w:qFormat/>
    <w:rsid w:val="00A922C9"/>
    <w:pPr>
      <w:jc w:val="center"/>
    </w:pPr>
    <w:rPr>
      <w:rFonts w:ascii="Times New Roman" w:eastAsia="Times New Roman" w:hAnsi="Times New Roman"/>
      <w:sz w:val="36"/>
      <w:u w:val="single"/>
      <w:lang w:val="en-ZA"/>
    </w:rPr>
  </w:style>
  <w:style w:type="character" w:customStyle="1" w:styleId="TitleChar">
    <w:name w:val="Title Char"/>
    <w:link w:val="Title"/>
    <w:rsid w:val="00A922C9"/>
    <w:rPr>
      <w:rFonts w:ascii="Times New Roman" w:eastAsia="Times New Roman" w:hAnsi="Times New Roman"/>
      <w:sz w:val="36"/>
      <w:u w:val="single"/>
      <w:lang w:eastAsia="zh-TW"/>
    </w:rPr>
  </w:style>
  <w:style w:type="paragraph" w:styleId="BodyTextIndent">
    <w:name w:val="Body Text Indent"/>
    <w:basedOn w:val="Normal"/>
    <w:link w:val="BodyTextIndentChar"/>
    <w:rsid w:val="00A922C9"/>
    <w:pPr>
      <w:spacing w:after="120"/>
      <w:ind w:left="283"/>
    </w:pPr>
  </w:style>
  <w:style w:type="character" w:customStyle="1" w:styleId="BodyTextIndentChar">
    <w:name w:val="Body Text Indent Char"/>
    <w:link w:val="BodyTextIndent"/>
    <w:rsid w:val="00A922C9"/>
    <w:rPr>
      <w:sz w:val="24"/>
      <w:lang w:val="en-US" w:eastAsia="zh-TW"/>
    </w:rPr>
  </w:style>
  <w:style w:type="paragraph" w:styleId="BodyText">
    <w:name w:val="Body Text"/>
    <w:basedOn w:val="Normal"/>
    <w:link w:val="BodyTextChar"/>
    <w:rsid w:val="0012672A"/>
    <w:pPr>
      <w:spacing w:after="120"/>
    </w:pPr>
  </w:style>
  <w:style w:type="character" w:customStyle="1" w:styleId="BodyTextChar">
    <w:name w:val="Body Text Char"/>
    <w:link w:val="BodyText"/>
    <w:rsid w:val="0012672A"/>
    <w:rPr>
      <w:sz w:val="24"/>
      <w:lang w:val="en-US" w:eastAsia="zh-TW"/>
    </w:rPr>
  </w:style>
  <w:style w:type="paragraph" w:styleId="ListParagraph">
    <w:name w:val="List Paragraph"/>
    <w:basedOn w:val="Normal"/>
    <w:uiPriority w:val="34"/>
    <w:qFormat/>
    <w:rsid w:val="00FB404E"/>
    <w:pPr>
      <w:ind w:left="720"/>
    </w:pPr>
  </w:style>
  <w:style w:type="paragraph" w:styleId="BodyTextIndent3">
    <w:name w:val="Body Text Indent 3"/>
    <w:basedOn w:val="Normal"/>
    <w:link w:val="BodyTextIndent3Char"/>
    <w:rsid w:val="000C29AB"/>
    <w:pPr>
      <w:spacing w:after="120"/>
      <w:ind w:left="283"/>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C29AB"/>
    <w:rPr>
      <w:rFonts w:ascii="Times New Roman" w:eastAsia="Times New Roman" w:hAnsi="Times New Roman"/>
      <w:sz w:val="16"/>
      <w:szCs w:val="16"/>
    </w:rPr>
  </w:style>
  <w:style w:type="character" w:styleId="CommentReference">
    <w:name w:val="annotation reference"/>
    <w:basedOn w:val="DefaultParagraphFont"/>
    <w:uiPriority w:val="99"/>
    <w:rsid w:val="00391C7D"/>
    <w:rPr>
      <w:sz w:val="16"/>
      <w:szCs w:val="16"/>
    </w:rPr>
  </w:style>
  <w:style w:type="paragraph" w:styleId="CommentText">
    <w:name w:val="annotation text"/>
    <w:basedOn w:val="Normal"/>
    <w:link w:val="CommentTextChar"/>
    <w:uiPriority w:val="99"/>
    <w:rsid w:val="00391C7D"/>
    <w:rPr>
      <w:sz w:val="20"/>
    </w:rPr>
  </w:style>
  <w:style w:type="character" w:customStyle="1" w:styleId="CommentTextChar">
    <w:name w:val="Comment Text Char"/>
    <w:basedOn w:val="DefaultParagraphFont"/>
    <w:link w:val="CommentText"/>
    <w:uiPriority w:val="99"/>
    <w:rsid w:val="00391C7D"/>
    <w:rPr>
      <w:lang w:eastAsia="zh-TW"/>
    </w:rPr>
  </w:style>
  <w:style w:type="paragraph" w:styleId="CommentSubject">
    <w:name w:val="annotation subject"/>
    <w:basedOn w:val="CommentText"/>
    <w:next w:val="CommentText"/>
    <w:link w:val="CommentSubjectChar"/>
    <w:uiPriority w:val="99"/>
    <w:rsid w:val="00391C7D"/>
    <w:rPr>
      <w:b/>
      <w:bCs/>
    </w:rPr>
  </w:style>
  <w:style w:type="character" w:customStyle="1" w:styleId="CommentSubjectChar">
    <w:name w:val="Comment Subject Char"/>
    <w:basedOn w:val="CommentTextChar"/>
    <w:link w:val="CommentSubject"/>
    <w:uiPriority w:val="99"/>
    <w:rsid w:val="00391C7D"/>
    <w:rPr>
      <w:b/>
      <w:bCs/>
      <w:lang w:eastAsia="zh-TW"/>
    </w:rPr>
  </w:style>
  <w:style w:type="paragraph" w:styleId="NoSpacing">
    <w:name w:val="No Spacing"/>
    <w:uiPriority w:val="1"/>
    <w:qFormat/>
    <w:rsid w:val="00FD6263"/>
    <w:rPr>
      <w:rFonts w:asciiTheme="minorHAnsi" w:eastAsiaTheme="minorHAnsi" w:hAnsiTheme="minorHAnsi" w:cstheme="minorBidi"/>
      <w:sz w:val="22"/>
      <w:szCs w:val="22"/>
      <w:lang w:val="en-ZA"/>
    </w:rPr>
  </w:style>
  <w:style w:type="table" w:styleId="TableGrid">
    <w:name w:val="Table Grid"/>
    <w:basedOn w:val="TableNormal"/>
    <w:uiPriority w:val="59"/>
    <w:rsid w:val="00460C15"/>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7717E"/>
  </w:style>
  <w:style w:type="table" w:customStyle="1" w:styleId="TableGrid1">
    <w:name w:val="Table Grid1"/>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149D5"/>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TW"/>
    </w:rPr>
  </w:style>
  <w:style w:type="paragraph" w:styleId="Heading2">
    <w:name w:val="heading 2"/>
    <w:basedOn w:val="Normal"/>
    <w:next w:val="Normal"/>
    <w:link w:val="Heading2Char"/>
    <w:qFormat/>
    <w:rsid w:val="006D17F9"/>
    <w:pPr>
      <w:keepNext/>
      <w:jc w:val="center"/>
      <w:outlineLvl w:val="1"/>
    </w:pPr>
    <w:rPr>
      <w:rFonts w:ascii="Times New Roman" w:eastAsia="Times New Roman" w:hAnsi="Times New Roman"/>
      <w:b/>
      <w:sz w:val="22"/>
    </w:rPr>
  </w:style>
  <w:style w:type="paragraph" w:styleId="Heading7">
    <w:name w:val="heading 7"/>
    <w:basedOn w:val="Normal"/>
    <w:next w:val="Normal"/>
    <w:link w:val="Heading7Char"/>
    <w:qFormat/>
    <w:rsid w:val="006D17F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D17F9"/>
    <w:rPr>
      <w:rFonts w:ascii="Times New Roman" w:eastAsia="Times New Roman" w:hAnsi="Times New Roman"/>
      <w:b/>
      <w:sz w:val="22"/>
      <w:lang w:val="en-US" w:eastAsia="zh-TW"/>
    </w:rPr>
  </w:style>
  <w:style w:type="character" w:customStyle="1" w:styleId="Heading7Char">
    <w:name w:val="Heading 7 Char"/>
    <w:link w:val="Heading7"/>
    <w:rsid w:val="006D17F9"/>
    <w:rPr>
      <w:rFonts w:ascii="Times New Roman" w:hAnsi="Times New Roman"/>
      <w:sz w:val="24"/>
      <w:szCs w:val="24"/>
      <w:lang w:val="en-US" w:eastAsia="zh-TW"/>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87A72"/>
    <w:rPr>
      <w:sz w:val="24"/>
      <w:lang w:eastAsia="zh-TW"/>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00DB9"/>
    <w:rPr>
      <w:sz w:val="24"/>
      <w:lang w:val="en-US" w:eastAsia="zh-TW"/>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character" w:customStyle="1" w:styleId="smallcopybold">
    <w:name w:val="small copy bold"/>
    <w:rPr>
      <w:b/>
      <w:color w:val="000000"/>
      <w:spacing w:val="0"/>
      <w:sz w:val="16"/>
      <w:vertAlign w:val="baseline"/>
    </w:rPr>
  </w:style>
  <w:style w:type="paragraph" w:styleId="BalloonText">
    <w:name w:val="Balloon Text"/>
    <w:basedOn w:val="Normal"/>
    <w:link w:val="BalloonTextChar"/>
    <w:uiPriority w:val="99"/>
    <w:rsid w:val="00B87A72"/>
    <w:rPr>
      <w:rFonts w:ascii="Tahoma" w:hAnsi="Tahoma" w:cs="Tahoma"/>
      <w:sz w:val="16"/>
      <w:szCs w:val="16"/>
    </w:rPr>
  </w:style>
  <w:style w:type="character" w:customStyle="1" w:styleId="BalloonTextChar">
    <w:name w:val="Balloon Text Char"/>
    <w:link w:val="BalloonText"/>
    <w:uiPriority w:val="99"/>
    <w:rsid w:val="00B87A72"/>
    <w:rPr>
      <w:rFonts w:ascii="Tahoma" w:hAnsi="Tahoma" w:cs="Tahoma"/>
      <w:sz w:val="16"/>
      <w:szCs w:val="16"/>
      <w:lang w:eastAsia="zh-TW"/>
    </w:rPr>
  </w:style>
  <w:style w:type="paragraph" w:styleId="Title">
    <w:name w:val="Title"/>
    <w:basedOn w:val="Normal"/>
    <w:link w:val="TitleChar"/>
    <w:qFormat/>
    <w:rsid w:val="00A922C9"/>
    <w:pPr>
      <w:jc w:val="center"/>
    </w:pPr>
    <w:rPr>
      <w:rFonts w:ascii="Times New Roman" w:eastAsia="Times New Roman" w:hAnsi="Times New Roman"/>
      <w:sz w:val="36"/>
      <w:u w:val="single"/>
      <w:lang w:val="en-ZA"/>
    </w:rPr>
  </w:style>
  <w:style w:type="character" w:customStyle="1" w:styleId="TitleChar">
    <w:name w:val="Title Char"/>
    <w:link w:val="Title"/>
    <w:rsid w:val="00A922C9"/>
    <w:rPr>
      <w:rFonts w:ascii="Times New Roman" w:eastAsia="Times New Roman" w:hAnsi="Times New Roman"/>
      <w:sz w:val="36"/>
      <w:u w:val="single"/>
      <w:lang w:eastAsia="zh-TW"/>
    </w:rPr>
  </w:style>
  <w:style w:type="paragraph" w:styleId="BodyTextIndent">
    <w:name w:val="Body Text Indent"/>
    <w:basedOn w:val="Normal"/>
    <w:link w:val="BodyTextIndentChar"/>
    <w:rsid w:val="00A922C9"/>
    <w:pPr>
      <w:spacing w:after="120"/>
      <w:ind w:left="283"/>
    </w:pPr>
  </w:style>
  <w:style w:type="character" w:customStyle="1" w:styleId="BodyTextIndentChar">
    <w:name w:val="Body Text Indent Char"/>
    <w:link w:val="BodyTextIndent"/>
    <w:rsid w:val="00A922C9"/>
    <w:rPr>
      <w:sz w:val="24"/>
      <w:lang w:val="en-US" w:eastAsia="zh-TW"/>
    </w:rPr>
  </w:style>
  <w:style w:type="paragraph" w:styleId="BodyText">
    <w:name w:val="Body Text"/>
    <w:basedOn w:val="Normal"/>
    <w:link w:val="BodyTextChar"/>
    <w:rsid w:val="0012672A"/>
    <w:pPr>
      <w:spacing w:after="120"/>
    </w:pPr>
  </w:style>
  <w:style w:type="character" w:customStyle="1" w:styleId="BodyTextChar">
    <w:name w:val="Body Text Char"/>
    <w:link w:val="BodyText"/>
    <w:rsid w:val="0012672A"/>
    <w:rPr>
      <w:sz w:val="24"/>
      <w:lang w:val="en-US" w:eastAsia="zh-TW"/>
    </w:rPr>
  </w:style>
  <w:style w:type="paragraph" w:styleId="ListParagraph">
    <w:name w:val="List Paragraph"/>
    <w:basedOn w:val="Normal"/>
    <w:uiPriority w:val="34"/>
    <w:qFormat/>
    <w:rsid w:val="00FB404E"/>
    <w:pPr>
      <w:ind w:left="720"/>
    </w:pPr>
  </w:style>
  <w:style w:type="paragraph" w:styleId="BodyTextIndent3">
    <w:name w:val="Body Text Indent 3"/>
    <w:basedOn w:val="Normal"/>
    <w:link w:val="BodyTextIndent3Char"/>
    <w:rsid w:val="000C29AB"/>
    <w:pPr>
      <w:spacing w:after="120"/>
      <w:ind w:left="283"/>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C29AB"/>
    <w:rPr>
      <w:rFonts w:ascii="Times New Roman" w:eastAsia="Times New Roman" w:hAnsi="Times New Roman"/>
      <w:sz w:val="16"/>
      <w:szCs w:val="16"/>
    </w:rPr>
  </w:style>
  <w:style w:type="character" w:styleId="CommentReference">
    <w:name w:val="annotation reference"/>
    <w:basedOn w:val="DefaultParagraphFont"/>
    <w:uiPriority w:val="99"/>
    <w:rsid w:val="00391C7D"/>
    <w:rPr>
      <w:sz w:val="16"/>
      <w:szCs w:val="16"/>
    </w:rPr>
  </w:style>
  <w:style w:type="paragraph" w:styleId="CommentText">
    <w:name w:val="annotation text"/>
    <w:basedOn w:val="Normal"/>
    <w:link w:val="CommentTextChar"/>
    <w:uiPriority w:val="99"/>
    <w:rsid w:val="00391C7D"/>
    <w:rPr>
      <w:sz w:val="20"/>
    </w:rPr>
  </w:style>
  <w:style w:type="character" w:customStyle="1" w:styleId="CommentTextChar">
    <w:name w:val="Comment Text Char"/>
    <w:basedOn w:val="DefaultParagraphFont"/>
    <w:link w:val="CommentText"/>
    <w:uiPriority w:val="99"/>
    <w:rsid w:val="00391C7D"/>
    <w:rPr>
      <w:lang w:eastAsia="zh-TW"/>
    </w:rPr>
  </w:style>
  <w:style w:type="paragraph" w:styleId="CommentSubject">
    <w:name w:val="annotation subject"/>
    <w:basedOn w:val="CommentText"/>
    <w:next w:val="CommentText"/>
    <w:link w:val="CommentSubjectChar"/>
    <w:uiPriority w:val="99"/>
    <w:rsid w:val="00391C7D"/>
    <w:rPr>
      <w:b/>
      <w:bCs/>
    </w:rPr>
  </w:style>
  <w:style w:type="character" w:customStyle="1" w:styleId="CommentSubjectChar">
    <w:name w:val="Comment Subject Char"/>
    <w:basedOn w:val="CommentTextChar"/>
    <w:link w:val="CommentSubject"/>
    <w:uiPriority w:val="99"/>
    <w:rsid w:val="00391C7D"/>
    <w:rPr>
      <w:b/>
      <w:bCs/>
      <w:lang w:eastAsia="zh-TW"/>
    </w:rPr>
  </w:style>
  <w:style w:type="paragraph" w:styleId="NoSpacing">
    <w:name w:val="No Spacing"/>
    <w:uiPriority w:val="1"/>
    <w:qFormat/>
    <w:rsid w:val="00FD6263"/>
    <w:rPr>
      <w:rFonts w:asciiTheme="minorHAnsi" w:eastAsiaTheme="minorHAnsi" w:hAnsiTheme="minorHAnsi" w:cstheme="minorBidi"/>
      <w:sz w:val="22"/>
      <w:szCs w:val="22"/>
      <w:lang w:val="en-ZA"/>
    </w:rPr>
  </w:style>
  <w:style w:type="table" w:styleId="TableGrid">
    <w:name w:val="Table Grid"/>
    <w:basedOn w:val="TableNormal"/>
    <w:uiPriority w:val="59"/>
    <w:rsid w:val="00460C15"/>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7717E"/>
  </w:style>
  <w:style w:type="table" w:customStyle="1" w:styleId="TableGrid1">
    <w:name w:val="Table Grid1"/>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7717E"/>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149D5"/>
    <w:rPr>
      <w:rFonts w:ascii="Calibri" w:eastAsia="Calibri" w:hAnsi="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7016">
      <w:bodyDiv w:val="1"/>
      <w:marLeft w:val="0"/>
      <w:marRight w:val="0"/>
      <w:marTop w:val="0"/>
      <w:marBottom w:val="0"/>
      <w:divBdr>
        <w:top w:val="none" w:sz="0" w:space="0" w:color="auto"/>
        <w:left w:val="none" w:sz="0" w:space="0" w:color="auto"/>
        <w:bottom w:val="none" w:sz="0" w:space="0" w:color="auto"/>
        <w:right w:val="none" w:sz="0" w:space="0" w:color="auto"/>
      </w:divBdr>
    </w:div>
    <w:div w:id="1792744808">
      <w:bodyDiv w:val="1"/>
      <w:marLeft w:val="0"/>
      <w:marRight w:val="0"/>
      <w:marTop w:val="0"/>
      <w:marBottom w:val="0"/>
      <w:divBdr>
        <w:top w:val="none" w:sz="0" w:space="0" w:color="auto"/>
        <w:left w:val="none" w:sz="0" w:space="0" w:color="auto"/>
        <w:bottom w:val="none" w:sz="0" w:space="0" w:color="auto"/>
        <w:right w:val="none" w:sz="0" w:space="0" w:color="auto"/>
      </w:divBdr>
    </w:div>
    <w:div w:id="19147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74AA-C573-4790-8EC7-8C5AC4BA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Dear Paul Dlamini</vt:lpstr>
    </vt:vector>
  </TitlesOfParts>
  <Company>two tone</Company>
  <LinksUpToDate>false</LinksUpToDate>
  <CharactersWithSpaces>42641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Paul Dlamini</dc:title>
  <dc:creator>Meri Van Wyk</dc:creator>
  <cp:lastModifiedBy>Lebo Thuhlo</cp:lastModifiedBy>
  <cp:revision>2</cp:revision>
  <cp:lastPrinted>2015-09-10T14:40:00Z</cp:lastPrinted>
  <dcterms:created xsi:type="dcterms:W3CDTF">2016-06-13T10:44:00Z</dcterms:created>
  <dcterms:modified xsi:type="dcterms:W3CDTF">2016-06-13T10:44:00Z</dcterms:modified>
</cp:coreProperties>
</file>