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60" w:rsidRPr="00FF6C64" w:rsidRDefault="00395D47" w:rsidP="00A5135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rFonts w:ascii="Garamond" w:hAnsi="Garamond"/>
          <w:b/>
          <w:sz w:val="24"/>
          <w:szCs w:val="24"/>
        </w:rPr>
      </w:pPr>
      <w:r>
        <w:rPr>
          <w:rFonts w:ascii="Garamond" w:hAnsi="Garamond"/>
          <w:b/>
          <w:sz w:val="24"/>
          <w:szCs w:val="24"/>
        </w:rPr>
        <w:t xml:space="preserve">OFFICE OF THE </w:t>
      </w:r>
      <w:r w:rsidR="000377B7">
        <w:rPr>
          <w:rFonts w:ascii="Garamond" w:hAnsi="Garamond"/>
          <w:b/>
          <w:sz w:val="24"/>
          <w:szCs w:val="24"/>
        </w:rPr>
        <w:t>MAYOR</w:t>
      </w:r>
    </w:p>
    <w:p w:rsidR="00DF0637" w:rsidRPr="00FF6C64" w:rsidRDefault="000377B7" w:rsidP="00A51359">
      <w:pPr>
        <w:spacing w:line="360" w:lineRule="auto"/>
        <w:jc w:val="both"/>
        <w:rPr>
          <w:rFonts w:ascii="Garamond" w:hAnsi="Garamond"/>
          <w:sz w:val="24"/>
          <w:szCs w:val="24"/>
        </w:rPr>
      </w:pPr>
      <w:r>
        <w:rPr>
          <w:rFonts w:ascii="Garamond" w:hAnsi="Garamond"/>
          <w:sz w:val="24"/>
          <w:szCs w:val="24"/>
        </w:rPr>
        <w:t>2</w:t>
      </w:r>
      <w:r w:rsidR="001D7949">
        <w:rPr>
          <w:rFonts w:ascii="Garamond" w:hAnsi="Garamond"/>
          <w:sz w:val="24"/>
          <w:szCs w:val="24"/>
        </w:rPr>
        <w:t>6</w:t>
      </w:r>
      <w:r w:rsidR="001C3123" w:rsidRPr="00FF6C64">
        <w:rPr>
          <w:rFonts w:ascii="Garamond" w:hAnsi="Garamond"/>
          <w:sz w:val="24"/>
          <w:szCs w:val="24"/>
        </w:rPr>
        <w:t xml:space="preserve"> </w:t>
      </w:r>
      <w:r w:rsidR="001D7949">
        <w:rPr>
          <w:rFonts w:ascii="Garamond" w:hAnsi="Garamond"/>
          <w:sz w:val="24"/>
          <w:szCs w:val="24"/>
        </w:rPr>
        <w:t>May</w:t>
      </w:r>
      <w:r w:rsidR="00A51359" w:rsidRPr="00FF6C64">
        <w:rPr>
          <w:rFonts w:ascii="Garamond" w:hAnsi="Garamond"/>
          <w:sz w:val="24"/>
          <w:szCs w:val="24"/>
        </w:rPr>
        <w:t xml:space="preserve"> </w:t>
      </w:r>
      <w:r w:rsidR="001C3123" w:rsidRPr="00FF6C64">
        <w:rPr>
          <w:rFonts w:ascii="Garamond" w:hAnsi="Garamond"/>
          <w:sz w:val="24"/>
          <w:szCs w:val="24"/>
        </w:rPr>
        <w:t>201</w:t>
      </w:r>
      <w:r w:rsidR="001D45AC">
        <w:rPr>
          <w:rFonts w:ascii="Garamond" w:hAnsi="Garamond"/>
          <w:sz w:val="24"/>
          <w:szCs w:val="24"/>
        </w:rPr>
        <w:t>6</w:t>
      </w:r>
    </w:p>
    <w:p w:rsidR="00391E60" w:rsidRPr="00FF6C64" w:rsidRDefault="00391E60" w:rsidP="00A51359">
      <w:pPr>
        <w:spacing w:line="360" w:lineRule="auto"/>
        <w:jc w:val="both"/>
        <w:rPr>
          <w:rFonts w:ascii="Garamond" w:hAnsi="Garamond"/>
          <w:sz w:val="24"/>
          <w:szCs w:val="24"/>
        </w:rPr>
      </w:pPr>
      <w:r w:rsidRPr="00FF6C64">
        <w:rPr>
          <w:rFonts w:ascii="Garamond" w:hAnsi="Garamond"/>
          <w:sz w:val="24"/>
          <w:szCs w:val="24"/>
        </w:rPr>
        <w:t xml:space="preserve">For submission to </w:t>
      </w:r>
      <w:r w:rsidR="00B71391">
        <w:rPr>
          <w:rFonts w:ascii="Garamond" w:hAnsi="Garamond"/>
          <w:sz w:val="24"/>
          <w:szCs w:val="24"/>
        </w:rPr>
        <w:t>Council</w:t>
      </w:r>
      <w:r w:rsidR="00A34BE7" w:rsidRPr="00FF6C64">
        <w:rPr>
          <w:rFonts w:ascii="Garamond" w:hAnsi="Garamond"/>
          <w:sz w:val="24"/>
          <w:szCs w:val="24"/>
        </w:rPr>
        <w:tab/>
      </w:r>
    </w:p>
    <w:p w:rsidR="00A51359" w:rsidRPr="00FF6C64" w:rsidRDefault="00A51359" w:rsidP="00A5135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rFonts w:ascii="Garamond" w:hAnsi="Garamond"/>
          <w:b/>
          <w:sz w:val="24"/>
          <w:szCs w:val="24"/>
        </w:rPr>
      </w:pPr>
      <w:r w:rsidRPr="00FF6C64">
        <w:rPr>
          <w:rFonts w:ascii="Garamond" w:hAnsi="Garamond"/>
          <w:b/>
          <w:sz w:val="24"/>
          <w:szCs w:val="24"/>
        </w:rPr>
        <w:t>SUBMISSION OF THE ADJUSTMENT BUDGET FOR THE MTREF PERIOD</w:t>
      </w:r>
    </w:p>
    <w:p w:rsidR="00A3680E" w:rsidRPr="00FF6C64" w:rsidRDefault="001D45AC" w:rsidP="00A5135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rFonts w:ascii="Garamond" w:hAnsi="Garamond"/>
          <w:b/>
          <w:sz w:val="24"/>
          <w:szCs w:val="24"/>
        </w:rPr>
      </w:pPr>
      <w:r>
        <w:rPr>
          <w:rFonts w:ascii="Garamond" w:hAnsi="Garamond"/>
          <w:b/>
          <w:sz w:val="24"/>
          <w:szCs w:val="24"/>
        </w:rPr>
        <w:t>2015/16 TO 2017/18</w:t>
      </w:r>
    </w:p>
    <w:p w:rsidR="00391E60" w:rsidRPr="00FF6C64" w:rsidRDefault="00391E60" w:rsidP="00A51359">
      <w:pPr>
        <w:jc w:val="both"/>
        <w:rPr>
          <w:rFonts w:ascii="Garamond" w:hAnsi="Garamond"/>
          <w:b/>
          <w:sz w:val="24"/>
          <w:szCs w:val="24"/>
          <w:u w:val="single"/>
        </w:rPr>
      </w:pPr>
      <w:r w:rsidRPr="00FF6C64">
        <w:rPr>
          <w:rFonts w:ascii="Garamond" w:hAnsi="Garamond"/>
          <w:b/>
          <w:sz w:val="24"/>
          <w:szCs w:val="24"/>
          <w:u w:val="single"/>
        </w:rPr>
        <w:t>PURPOSE</w:t>
      </w:r>
    </w:p>
    <w:p w:rsidR="00A51359" w:rsidRPr="00FF6C64" w:rsidRDefault="00A51359" w:rsidP="00A51359">
      <w:pPr>
        <w:jc w:val="both"/>
        <w:rPr>
          <w:rFonts w:ascii="Garamond" w:hAnsi="Garamond"/>
          <w:sz w:val="24"/>
          <w:szCs w:val="24"/>
        </w:rPr>
      </w:pPr>
      <w:r w:rsidRPr="00FF6C64">
        <w:rPr>
          <w:rFonts w:ascii="Garamond" w:hAnsi="Garamond"/>
          <w:sz w:val="24"/>
          <w:szCs w:val="24"/>
        </w:rPr>
        <w:t xml:space="preserve">The </w:t>
      </w:r>
      <w:r w:rsidR="007E1AE8">
        <w:rPr>
          <w:rFonts w:ascii="Garamond" w:hAnsi="Garamond"/>
          <w:sz w:val="24"/>
          <w:szCs w:val="24"/>
        </w:rPr>
        <w:t xml:space="preserve">Mayor </w:t>
      </w:r>
      <w:r w:rsidRPr="00FF6C64">
        <w:rPr>
          <w:rFonts w:ascii="Garamond" w:hAnsi="Garamond"/>
          <w:sz w:val="24"/>
          <w:szCs w:val="24"/>
        </w:rPr>
        <w:t>has received the mid-year assessment of performance, and decided that an adjustment budget be prepared and submitted to council.</w:t>
      </w:r>
    </w:p>
    <w:p w:rsidR="00391E60" w:rsidRPr="00FF6C64" w:rsidRDefault="00391E60" w:rsidP="00A51359">
      <w:pPr>
        <w:jc w:val="both"/>
        <w:rPr>
          <w:rFonts w:ascii="Garamond" w:hAnsi="Garamond"/>
          <w:b/>
          <w:sz w:val="24"/>
          <w:szCs w:val="24"/>
          <w:u w:val="single"/>
        </w:rPr>
      </w:pPr>
      <w:r w:rsidRPr="00FF6C64">
        <w:rPr>
          <w:rFonts w:ascii="Garamond" w:hAnsi="Garamond"/>
          <w:b/>
          <w:sz w:val="24"/>
          <w:szCs w:val="24"/>
          <w:u w:val="single"/>
        </w:rPr>
        <w:t>BACKGROUND</w:t>
      </w:r>
    </w:p>
    <w:p w:rsidR="00A51359" w:rsidRDefault="001D45AC" w:rsidP="00A51359">
      <w:pPr>
        <w:jc w:val="both"/>
        <w:rPr>
          <w:rFonts w:ascii="Garamond" w:hAnsi="Garamond"/>
          <w:sz w:val="24"/>
          <w:szCs w:val="24"/>
        </w:rPr>
      </w:pPr>
      <w:r>
        <w:rPr>
          <w:rFonts w:ascii="Garamond" w:hAnsi="Garamond"/>
          <w:sz w:val="24"/>
          <w:szCs w:val="24"/>
        </w:rPr>
        <w:t xml:space="preserve">The mid-year assessment of Mohokare Local Municipality has been performed and this gave rise to the instruction from the Mayor that </w:t>
      </w:r>
      <w:r w:rsidR="008B7919">
        <w:rPr>
          <w:rFonts w:ascii="Garamond" w:hAnsi="Garamond"/>
          <w:sz w:val="24"/>
          <w:szCs w:val="24"/>
        </w:rPr>
        <w:t>an adjustment budget is</w:t>
      </w:r>
      <w:r>
        <w:rPr>
          <w:rFonts w:ascii="Garamond" w:hAnsi="Garamond"/>
          <w:sz w:val="24"/>
          <w:szCs w:val="24"/>
        </w:rPr>
        <w:t xml:space="preserve"> to be prepared.  </w:t>
      </w:r>
      <w:r w:rsidR="001D7949">
        <w:rPr>
          <w:rFonts w:ascii="Garamond" w:hAnsi="Garamond"/>
          <w:sz w:val="24"/>
          <w:szCs w:val="24"/>
        </w:rPr>
        <w:t>The initial adjustment budget was prepared and tabled on 25 February 2016.  After discussions held with the Department of Co-operative Governance regarding the property rates tariff approved for the 2015/16 financial year, it was highlighted that we are to adjust the property rates tariff downwards due to the significant increase in the value of properties in Mohokare Local Municipality.</w:t>
      </w:r>
      <w:r w:rsidR="00687A9E">
        <w:rPr>
          <w:rFonts w:ascii="Garamond" w:hAnsi="Garamond"/>
          <w:sz w:val="24"/>
          <w:szCs w:val="24"/>
        </w:rPr>
        <w:t xml:space="preserve">  This gave rise to the tabling of the special adjustment budget to Council.</w:t>
      </w:r>
    </w:p>
    <w:p w:rsidR="00A51359" w:rsidRPr="00FF6C64" w:rsidRDefault="00A51359" w:rsidP="00A51359">
      <w:pPr>
        <w:jc w:val="both"/>
        <w:rPr>
          <w:rFonts w:ascii="Garamond" w:hAnsi="Garamond"/>
          <w:sz w:val="24"/>
          <w:szCs w:val="24"/>
        </w:rPr>
      </w:pPr>
      <w:r w:rsidRPr="00FF6C64">
        <w:rPr>
          <w:rFonts w:ascii="Garamond" w:hAnsi="Garamond"/>
          <w:sz w:val="24"/>
          <w:szCs w:val="24"/>
        </w:rPr>
        <w:t>The adjustment budget is tabled in the following formats:</w:t>
      </w:r>
    </w:p>
    <w:p w:rsidR="00A51359" w:rsidRPr="00FF6C64" w:rsidRDefault="00A51359" w:rsidP="00A51359">
      <w:pPr>
        <w:jc w:val="both"/>
        <w:rPr>
          <w:rFonts w:ascii="Garamond" w:hAnsi="Garamond"/>
          <w:b/>
          <w:sz w:val="24"/>
          <w:szCs w:val="24"/>
        </w:rPr>
      </w:pPr>
      <w:r w:rsidRPr="00FF6C64">
        <w:rPr>
          <w:rFonts w:ascii="Garamond" w:hAnsi="Garamond"/>
          <w:b/>
          <w:sz w:val="24"/>
          <w:szCs w:val="24"/>
        </w:rPr>
        <w:t>Adjustment Budget Schedule</w:t>
      </w:r>
    </w:p>
    <w:p w:rsidR="00A51359" w:rsidRPr="00FF6C64" w:rsidRDefault="00A51359" w:rsidP="00A51359">
      <w:pPr>
        <w:pStyle w:val="ListParagraph"/>
        <w:numPr>
          <w:ilvl w:val="0"/>
          <w:numId w:val="13"/>
        </w:numPr>
        <w:jc w:val="both"/>
        <w:rPr>
          <w:rFonts w:ascii="Garamond" w:hAnsi="Garamond"/>
          <w:sz w:val="24"/>
          <w:szCs w:val="24"/>
        </w:rPr>
      </w:pPr>
      <w:r w:rsidRPr="00FF6C64">
        <w:rPr>
          <w:rFonts w:ascii="Garamond" w:hAnsi="Garamond"/>
          <w:sz w:val="24"/>
          <w:szCs w:val="24"/>
        </w:rPr>
        <w:t>Table B1 - Summary</w:t>
      </w:r>
      <w:r w:rsidRPr="00FF6C64">
        <w:rPr>
          <w:rFonts w:ascii="Garamond" w:hAnsi="Garamond"/>
          <w:sz w:val="24"/>
          <w:szCs w:val="24"/>
        </w:rPr>
        <w:tab/>
      </w:r>
      <w:r w:rsidRPr="00FF6C64">
        <w:rPr>
          <w:rFonts w:ascii="Garamond" w:hAnsi="Garamond"/>
          <w:sz w:val="24"/>
          <w:szCs w:val="24"/>
        </w:rPr>
        <w:tab/>
      </w:r>
      <w:r w:rsidRPr="00FF6C64">
        <w:rPr>
          <w:rFonts w:ascii="Garamond" w:hAnsi="Garamond"/>
          <w:sz w:val="24"/>
          <w:szCs w:val="24"/>
        </w:rPr>
        <w:tab/>
      </w:r>
      <w:r w:rsidRPr="00FF6C64">
        <w:rPr>
          <w:rFonts w:ascii="Garamond" w:hAnsi="Garamond"/>
          <w:sz w:val="24"/>
          <w:szCs w:val="24"/>
        </w:rPr>
        <w:tab/>
      </w:r>
      <w:r w:rsidRPr="00FF6C64">
        <w:rPr>
          <w:rFonts w:ascii="Garamond" w:hAnsi="Garamond"/>
          <w:sz w:val="24"/>
          <w:szCs w:val="24"/>
        </w:rPr>
        <w:tab/>
      </w:r>
      <w:r w:rsidRPr="00FF6C64">
        <w:rPr>
          <w:rFonts w:ascii="Garamond" w:hAnsi="Garamond"/>
          <w:sz w:val="24"/>
          <w:szCs w:val="24"/>
        </w:rPr>
        <w:tab/>
      </w:r>
      <w:r w:rsidRPr="00FF6C64">
        <w:rPr>
          <w:rFonts w:ascii="Garamond" w:hAnsi="Garamond"/>
          <w:sz w:val="24"/>
          <w:szCs w:val="24"/>
        </w:rPr>
        <w:tab/>
        <w:t>See Annexure A</w:t>
      </w:r>
    </w:p>
    <w:p w:rsidR="00A51359" w:rsidRPr="00FF6C64" w:rsidRDefault="00A51359" w:rsidP="00A51359">
      <w:pPr>
        <w:pStyle w:val="ListParagraph"/>
        <w:numPr>
          <w:ilvl w:val="0"/>
          <w:numId w:val="13"/>
        </w:numPr>
        <w:jc w:val="both"/>
        <w:rPr>
          <w:rFonts w:ascii="Garamond" w:hAnsi="Garamond"/>
          <w:sz w:val="24"/>
          <w:szCs w:val="24"/>
        </w:rPr>
      </w:pPr>
      <w:r w:rsidRPr="00FF6C64">
        <w:rPr>
          <w:rFonts w:ascii="Garamond" w:hAnsi="Garamond"/>
          <w:sz w:val="24"/>
          <w:szCs w:val="24"/>
        </w:rPr>
        <w:t>Table B2 – Financial performance standard classification</w:t>
      </w:r>
      <w:r w:rsidRPr="00FF6C64">
        <w:rPr>
          <w:rFonts w:ascii="Garamond" w:hAnsi="Garamond"/>
          <w:sz w:val="24"/>
          <w:szCs w:val="24"/>
        </w:rPr>
        <w:tab/>
      </w:r>
      <w:r w:rsidRPr="00FF6C64">
        <w:rPr>
          <w:rFonts w:ascii="Garamond" w:hAnsi="Garamond"/>
          <w:sz w:val="24"/>
          <w:szCs w:val="24"/>
        </w:rPr>
        <w:tab/>
        <w:t>See Annexure B</w:t>
      </w:r>
    </w:p>
    <w:p w:rsidR="00A51359" w:rsidRDefault="00A51359" w:rsidP="00A51359">
      <w:pPr>
        <w:pStyle w:val="ListParagraph"/>
        <w:numPr>
          <w:ilvl w:val="0"/>
          <w:numId w:val="13"/>
        </w:numPr>
        <w:jc w:val="both"/>
        <w:rPr>
          <w:rFonts w:ascii="Garamond" w:hAnsi="Garamond"/>
          <w:sz w:val="24"/>
          <w:szCs w:val="24"/>
        </w:rPr>
      </w:pPr>
      <w:r w:rsidRPr="00FF6C64">
        <w:rPr>
          <w:rFonts w:ascii="Garamond" w:hAnsi="Garamond"/>
          <w:sz w:val="24"/>
          <w:szCs w:val="24"/>
        </w:rPr>
        <w:t xml:space="preserve">Table B3 – Financial performance – by municipal vote    </w:t>
      </w:r>
      <w:r w:rsidRPr="00FF6C64">
        <w:rPr>
          <w:rFonts w:ascii="Garamond" w:hAnsi="Garamond"/>
          <w:sz w:val="24"/>
          <w:szCs w:val="24"/>
        </w:rPr>
        <w:tab/>
      </w:r>
      <w:r w:rsidRPr="00FF6C64">
        <w:rPr>
          <w:rFonts w:ascii="Garamond" w:hAnsi="Garamond"/>
          <w:sz w:val="24"/>
          <w:szCs w:val="24"/>
        </w:rPr>
        <w:tab/>
        <w:t>See Annexure C</w:t>
      </w:r>
    </w:p>
    <w:p w:rsidR="000B42F7" w:rsidRPr="000B42F7" w:rsidRDefault="000B42F7" w:rsidP="000B42F7">
      <w:pPr>
        <w:pStyle w:val="ListParagraph"/>
        <w:jc w:val="both"/>
        <w:rPr>
          <w:rFonts w:ascii="Garamond" w:hAnsi="Garamond"/>
          <w:sz w:val="24"/>
          <w:szCs w:val="24"/>
        </w:rPr>
      </w:pPr>
    </w:p>
    <w:p w:rsidR="00A51359" w:rsidRPr="00FF6C64" w:rsidRDefault="00A51359" w:rsidP="00A51359">
      <w:pPr>
        <w:jc w:val="both"/>
        <w:rPr>
          <w:rFonts w:ascii="Garamond" w:hAnsi="Garamond"/>
          <w:b/>
          <w:sz w:val="24"/>
          <w:szCs w:val="24"/>
        </w:rPr>
      </w:pPr>
      <w:r w:rsidRPr="00FF6C64">
        <w:rPr>
          <w:rFonts w:ascii="Garamond" w:hAnsi="Garamond"/>
          <w:b/>
          <w:sz w:val="24"/>
          <w:szCs w:val="24"/>
        </w:rPr>
        <w:t>Applicable legislation and policies:</w:t>
      </w:r>
    </w:p>
    <w:p w:rsidR="00A51359" w:rsidRDefault="00B4787D" w:rsidP="00A51359">
      <w:pPr>
        <w:ind w:left="360"/>
        <w:jc w:val="both"/>
        <w:rPr>
          <w:rFonts w:ascii="Garamond" w:hAnsi="Garamond"/>
          <w:b/>
          <w:sz w:val="24"/>
          <w:szCs w:val="24"/>
        </w:rPr>
      </w:pPr>
      <w:r w:rsidRPr="00FF6C64">
        <w:rPr>
          <w:rFonts w:ascii="Garamond" w:hAnsi="Garamond"/>
          <w:b/>
          <w:sz w:val="24"/>
          <w:szCs w:val="24"/>
        </w:rPr>
        <w:t>MFMA Act</w:t>
      </w:r>
      <w:r w:rsidR="00A51359" w:rsidRPr="00FF6C64">
        <w:rPr>
          <w:rFonts w:ascii="Garamond" w:hAnsi="Garamond"/>
          <w:b/>
          <w:sz w:val="24"/>
          <w:szCs w:val="24"/>
        </w:rPr>
        <w:t xml:space="preserve"> 56 of 2003</w:t>
      </w:r>
    </w:p>
    <w:p w:rsidR="00C00C55" w:rsidRPr="009B655F" w:rsidRDefault="00C00C55" w:rsidP="00C00C55">
      <w:pPr>
        <w:jc w:val="both"/>
        <w:rPr>
          <w:rFonts w:ascii="Garamond" w:hAnsi="Garamond"/>
          <w:sz w:val="24"/>
          <w:szCs w:val="24"/>
        </w:rPr>
      </w:pPr>
      <w:r w:rsidRPr="009B655F">
        <w:rPr>
          <w:rFonts w:ascii="Garamond" w:hAnsi="Garamond"/>
          <w:sz w:val="24"/>
          <w:szCs w:val="24"/>
        </w:rPr>
        <w:t>In terms of section 28 (1) the municipality may revise an approved annual budget through an adjustment budget.</w:t>
      </w:r>
    </w:p>
    <w:p w:rsidR="00C00C55" w:rsidRPr="009B655F" w:rsidRDefault="00C00C55" w:rsidP="00C00C55">
      <w:pPr>
        <w:jc w:val="both"/>
        <w:rPr>
          <w:rFonts w:ascii="Garamond" w:hAnsi="Garamond"/>
          <w:sz w:val="24"/>
          <w:szCs w:val="24"/>
        </w:rPr>
      </w:pPr>
      <w:r w:rsidRPr="009B655F">
        <w:rPr>
          <w:rFonts w:ascii="Garamond" w:hAnsi="Garamond"/>
          <w:sz w:val="24"/>
          <w:szCs w:val="24"/>
        </w:rPr>
        <w:t>Furthermore</w:t>
      </w:r>
      <w:r w:rsidR="001D45AC">
        <w:rPr>
          <w:rFonts w:ascii="Garamond" w:hAnsi="Garamond"/>
          <w:sz w:val="24"/>
          <w:szCs w:val="24"/>
        </w:rPr>
        <w:t xml:space="preserve"> in terms of section 28</w:t>
      </w:r>
      <w:proofErr w:type="gramStart"/>
      <w:r w:rsidR="001D45AC">
        <w:rPr>
          <w:rFonts w:ascii="Garamond" w:hAnsi="Garamond"/>
          <w:sz w:val="24"/>
          <w:szCs w:val="24"/>
        </w:rPr>
        <w:t>.(</w:t>
      </w:r>
      <w:proofErr w:type="gramEnd"/>
      <w:r w:rsidR="001D45AC">
        <w:rPr>
          <w:rFonts w:ascii="Garamond" w:hAnsi="Garamond"/>
          <w:sz w:val="24"/>
          <w:szCs w:val="24"/>
        </w:rPr>
        <w:t xml:space="preserve">2) </w:t>
      </w:r>
      <w:r w:rsidRPr="009B655F">
        <w:rPr>
          <w:rFonts w:ascii="Garamond" w:hAnsi="Garamond"/>
          <w:sz w:val="24"/>
          <w:szCs w:val="24"/>
        </w:rPr>
        <w:t>an adjustment budget</w:t>
      </w:r>
      <w:r>
        <w:rPr>
          <w:rFonts w:ascii="Garamond" w:hAnsi="Garamond"/>
          <w:sz w:val="24"/>
          <w:szCs w:val="24"/>
        </w:rPr>
        <w:t>:</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lastRenderedPageBreak/>
        <w:t>Must adjust the revenue and expenditure estimates downwards if there is material under collection of revenue during the current year.</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May appropriate additional revenues that have become available over and above those anticipated in the annual budget, but only to revise or accelerate spending programs already budgeted for.</w:t>
      </w:r>
    </w:p>
    <w:p w:rsidR="00C00C55" w:rsidRPr="009B655F" w:rsidRDefault="00C00C55" w:rsidP="00C00C55">
      <w:pPr>
        <w:spacing w:after="0" w:line="240" w:lineRule="auto"/>
        <w:ind w:left="360"/>
        <w:jc w:val="both"/>
        <w:rPr>
          <w:rFonts w:ascii="Garamond" w:hAnsi="Garamond"/>
          <w:sz w:val="24"/>
          <w:szCs w:val="24"/>
        </w:rPr>
      </w:pP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 xml:space="preserve"> May, within a prescribed framework, </w:t>
      </w:r>
      <w:proofErr w:type="spellStart"/>
      <w:r w:rsidRPr="009B655F">
        <w:rPr>
          <w:rFonts w:ascii="Garamond" w:hAnsi="Garamond"/>
          <w:sz w:val="24"/>
          <w:szCs w:val="24"/>
        </w:rPr>
        <w:t>authorise</w:t>
      </w:r>
      <w:proofErr w:type="spellEnd"/>
      <w:r w:rsidRPr="009B655F">
        <w:rPr>
          <w:rFonts w:ascii="Garamond" w:hAnsi="Garamond"/>
          <w:sz w:val="24"/>
          <w:szCs w:val="24"/>
        </w:rPr>
        <w:t xml:space="preserve"> unforeseeable and unavoidable expenditure recommended by the mayor of the municipality; may authorize the utilization of projected savings in one vote towards spending under another vote.</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May authorize the spending of funds that were unspent at the end of the past financial year where the under-spending could not reasonable have been foreseen at the time to include projected roll-overs when the annual budget for the current year was approved by the council.</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May correct any errors in the annual budget.</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May provide for any other expenditure within a prescribed framework.</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An adjustments budget must be in a prescribed form.</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Only the mayor may table an adjustments budget in the municipal council; but an adjustments budget in terms of subsection (2) (b) to (g) may only be tabled within any prescribed limitations as to timing or frequency.</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When an adjustments budget is tabled, it must be accompanied by:</w:t>
      </w:r>
    </w:p>
    <w:p w:rsidR="00C00C55" w:rsidRPr="009B655F" w:rsidRDefault="00C00C55" w:rsidP="00C00C55">
      <w:pPr>
        <w:numPr>
          <w:ilvl w:val="1"/>
          <w:numId w:val="21"/>
        </w:numPr>
        <w:spacing w:after="0" w:line="240" w:lineRule="auto"/>
        <w:ind w:left="720"/>
        <w:jc w:val="both"/>
        <w:rPr>
          <w:rFonts w:ascii="Garamond" w:hAnsi="Garamond"/>
          <w:sz w:val="24"/>
          <w:szCs w:val="24"/>
        </w:rPr>
      </w:pPr>
      <w:r w:rsidRPr="009B655F">
        <w:rPr>
          <w:rFonts w:ascii="Garamond" w:hAnsi="Garamond"/>
          <w:sz w:val="24"/>
          <w:szCs w:val="24"/>
        </w:rPr>
        <w:t>An explanation how the adjustments budget affects the annual budget; - a motivation of Any material changes to the annual budget;</w:t>
      </w:r>
    </w:p>
    <w:p w:rsidR="00C00C55" w:rsidRPr="009B655F" w:rsidRDefault="00C00C55" w:rsidP="00C00C55">
      <w:pPr>
        <w:numPr>
          <w:ilvl w:val="1"/>
          <w:numId w:val="21"/>
        </w:numPr>
        <w:spacing w:after="0" w:line="240" w:lineRule="auto"/>
        <w:ind w:left="720"/>
        <w:jc w:val="both"/>
        <w:rPr>
          <w:rFonts w:ascii="Garamond" w:hAnsi="Garamond"/>
          <w:sz w:val="24"/>
          <w:szCs w:val="24"/>
        </w:rPr>
      </w:pPr>
      <w:r w:rsidRPr="009B655F">
        <w:rPr>
          <w:rFonts w:ascii="Garamond" w:hAnsi="Garamond"/>
          <w:sz w:val="24"/>
          <w:szCs w:val="24"/>
        </w:rPr>
        <w:t>An explanation of the impact of any increased spending on the annual budget and the annual budgets for the next two financial years;</w:t>
      </w:r>
    </w:p>
    <w:p w:rsidR="00C00C55" w:rsidRPr="009B655F" w:rsidRDefault="00C00C55" w:rsidP="00C00C55">
      <w:pPr>
        <w:numPr>
          <w:ilvl w:val="1"/>
          <w:numId w:val="21"/>
        </w:numPr>
        <w:spacing w:after="0" w:line="240" w:lineRule="auto"/>
        <w:ind w:left="720"/>
        <w:jc w:val="both"/>
        <w:rPr>
          <w:rFonts w:ascii="Garamond" w:hAnsi="Garamond"/>
          <w:sz w:val="24"/>
          <w:szCs w:val="24"/>
        </w:rPr>
      </w:pPr>
      <w:r w:rsidRPr="009B655F">
        <w:rPr>
          <w:rFonts w:ascii="Garamond" w:hAnsi="Garamond"/>
          <w:sz w:val="24"/>
          <w:szCs w:val="24"/>
        </w:rPr>
        <w:t>Any other supporting documentation that may be prescribed.</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Municipal tax and tariffs may not be increased during a financial year except when required in terms of a financial recovery plan.</w:t>
      </w:r>
    </w:p>
    <w:p w:rsidR="00C00C55" w:rsidRPr="009B655F" w:rsidRDefault="00C00C55" w:rsidP="00C00C55">
      <w:pPr>
        <w:numPr>
          <w:ilvl w:val="0"/>
          <w:numId w:val="20"/>
        </w:numPr>
        <w:spacing w:after="0" w:line="240" w:lineRule="auto"/>
        <w:ind w:left="360"/>
        <w:jc w:val="both"/>
        <w:rPr>
          <w:rFonts w:ascii="Garamond" w:hAnsi="Garamond"/>
          <w:sz w:val="24"/>
          <w:szCs w:val="24"/>
        </w:rPr>
      </w:pPr>
      <w:r w:rsidRPr="009B655F">
        <w:rPr>
          <w:rFonts w:ascii="Garamond" w:hAnsi="Garamond"/>
          <w:sz w:val="24"/>
          <w:szCs w:val="24"/>
        </w:rPr>
        <w:t xml:space="preserve">Section 22(b), 23(3) and 24(3) apply in respect of an adjustments budget and in such application a reference in those sections to an annual budget must be read </w:t>
      </w:r>
      <w:r w:rsidR="001139F2">
        <w:rPr>
          <w:rFonts w:ascii="Garamond" w:hAnsi="Garamond"/>
          <w:sz w:val="24"/>
          <w:szCs w:val="24"/>
        </w:rPr>
        <w:t>as a reference to an adjustment</w:t>
      </w:r>
      <w:r w:rsidRPr="009B655F">
        <w:rPr>
          <w:rFonts w:ascii="Garamond" w:hAnsi="Garamond"/>
          <w:sz w:val="24"/>
          <w:szCs w:val="24"/>
        </w:rPr>
        <w:t xml:space="preserve"> budget.</w:t>
      </w:r>
    </w:p>
    <w:p w:rsidR="00C00C55" w:rsidRPr="00FF6C64" w:rsidRDefault="00C00C55" w:rsidP="00A51359">
      <w:pPr>
        <w:ind w:left="360"/>
        <w:jc w:val="both"/>
        <w:rPr>
          <w:rFonts w:ascii="Garamond" w:hAnsi="Garamond"/>
          <w:b/>
          <w:sz w:val="24"/>
          <w:szCs w:val="24"/>
        </w:rPr>
      </w:pP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b/>
          <w:sz w:val="24"/>
          <w:szCs w:val="24"/>
        </w:rPr>
        <w:t>‘‘</w:t>
      </w:r>
      <w:proofErr w:type="spellStart"/>
      <w:r w:rsidRPr="00FF6C64">
        <w:rPr>
          <w:rFonts w:ascii="Garamond" w:hAnsi="Garamond" w:cs="Arial"/>
          <w:b/>
          <w:sz w:val="24"/>
          <w:szCs w:val="24"/>
        </w:rPr>
        <w:t>unauthorised</w:t>
      </w:r>
      <w:proofErr w:type="spellEnd"/>
      <w:r w:rsidRPr="00FF6C64">
        <w:rPr>
          <w:rFonts w:ascii="Garamond" w:hAnsi="Garamond" w:cs="Arial"/>
          <w:b/>
          <w:sz w:val="24"/>
          <w:szCs w:val="24"/>
        </w:rPr>
        <w:t xml:space="preserve"> expenditure’’</w:t>
      </w:r>
      <w:r w:rsidRPr="00FF6C64">
        <w:rPr>
          <w:rFonts w:ascii="Garamond" w:hAnsi="Garamond" w:cs="Arial"/>
          <w:sz w:val="24"/>
          <w:szCs w:val="24"/>
        </w:rPr>
        <w:t xml:space="preserve">, in relation to a municipality, means any expenditure incurred by a municipality otherwise than in accordance with section 15 or 11(3), and includes—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(a) </w:t>
      </w:r>
      <w:proofErr w:type="gramStart"/>
      <w:r w:rsidRPr="00FF6C64">
        <w:rPr>
          <w:rFonts w:ascii="Garamond" w:hAnsi="Garamond" w:cs="Arial"/>
          <w:sz w:val="24"/>
          <w:szCs w:val="24"/>
        </w:rPr>
        <w:t>overspending</w:t>
      </w:r>
      <w:proofErr w:type="gramEnd"/>
      <w:r w:rsidRPr="00FF6C64">
        <w:rPr>
          <w:rFonts w:ascii="Garamond" w:hAnsi="Garamond" w:cs="Arial"/>
          <w:sz w:val="24"/>
          <w:szCs w:val="24"/>
        </w:rPr>
        <w:t xml:space="preserve"> of the total amount appropriated in the municipality’s approved budget;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(b) </w:t>
      </w:r>
      <w:proofErr w:type="gramStart"/>
      <w:r w:rsidRPr="00FF6C64">
        <w:rPr>
          <w:rFonts w:ascii="Garamond" w:hAnsi="Garamond" w:cs="Arial"/>
          <w:sz w:val="24"/>
          <w:szCs w:val="24"/>
        </w:rPr>
        <w:t>overspending</w:t>
      </w:r>
      <w:proofErr w:type="gramEnd"/>
      <w:r w:rsidRPr="00FF6C64">
        <w:rPr>
          <w:rFonts w:ascii="Garamond" w:hAnsi="Garamond" w:cs="Arial"/>
          <w:sz w:val="24"/>
          <w:szCs w:val="24"/>
        </w:rPr>
        <w:t xml:space="preserve"> of the total amount appropriated for a vote in the approved budget;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(c) </w:t>
      </w:r>
      <w:proofErr w:type="gramStart"/>
      <w:r w:rsidRPr="00FF6C64">
        <w:rPr>
          <w:rFonts w:ascii="Garamond" w:hAnsi="Garamond" w:cs="Arial"/>
          <w:sz w:val="24"/>
          <w:szCs w:val="24"/>
        </w:rPr>
        <w:t>expenditure</w:t>
      </w:r>
      <w:proofErr w:type="gramEnd"/>
      <w:r w:rsidRPr="00FF6C64">
        <w:rPr>
          <w:rFonts w:ascii="Garamond" w:hAnsi="Garamond" w:cs="Arial"/>
          <w:sz w:val="24"/>
          <w:szCs w:val="24"/>
        </w:rPr>
        <w:t xml:space="preserve"> from a vote unrelated to the department or functional area covered by the vote;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(d) </w:t>
      </w:r>
      <w:proofErr w:type="gramStart"/>
      <w:r w:rsidRPr="00FF6C64">
        <w:rPr>
          <w:rFonts w:ascii="Garamond" w:hAnsi="Garamond" w:cs="Arial"/>
          <w:sz w:val="24"/>
          <w:szCs w:val="24"/>
        </w:rPr>
        <w:t>expenditure</w:t>
      </w:r>
      <w:proofErr w:type="gramEnd"/>
      <w:r w:rsidRPr="00FF6C64">
        <w:rPr>
          <w:rFonts w:ascii="Garamond" w:hAnsi="Garamond" w:cs="Arial"/>
          <w:sz w:val="24"/>
          <w:szCs w:val="24"/>
        </w:rPr>
        <w:t xml:space="preserve"> of money appropriated for a specific purpose, otherwise than for that specific purpose;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(e) </w:t>
      </w:r>
      <w:proofErr w:type="gramStart"/>
      <w:r w:rsidRPr="00FF6C64">
        <w:rPr>
          <w:rFonts w:ascii="Garamond" w:hAnsi="Garamond" w:cs="Arial"/>
          <w:sz w:val="24"/>
          <w:szCs w:val="24"/>
        </w:rPr>
        <w:t>spending</w:t>
      </w:r>
      <w:proofErr w:type="gramEnd"/>
      <w:r w:rsidRPr="00FF6C64">
        <w:rPr>
          <w:rFonts w:ascii="Garamond" w:hAnsi="Garamond" w:cs="Arial"/>
          <w:sz w:val="24"/>
          <w:szCs w:val="24"/>
        </w:rPr>
        <w:t xml:space="preserve"> of an allocation referred to in paragraph (b), (c) or (d) of the definition of ‘‘allocation’’ otherwise than in accordance with any conditions of the allocation; or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(f) </w:t>
      </w:r>
      <w:proofErr w:type="gramStart"/>
      <w:r w:rsidRPr="00FF6C64">
        <w:rPr>
          <w:rFonts w:ascii="Garamond" w:hAnsi="Garamond" w:cs="Arial"/>
          <w:sz w:val="24"/>
          <w:szCs w:val="24"/>
        </w:rPr>
        <w:t>a</w:t>
      </w:r>
      <w:proofErr w:type="gramEnd"/>
      <w:r w:rsidRPr="00FF6C64">
        <w:rPr>
          <w:rFonts w:ascii="Garamond" w:hAnsi="Garamond" w:cs="Arial"/>
          <w:sz w:val="24"/>
          <w:szCs w:val="24"/>
        </w:rPr>
        <w:t xml:space="preserve"> grant by the municipality otherwise than in accordance with this Act; </w:t>
      </w:r>
    </w:p>
    <w:p w:rsidR="00A51359" w:rsidRPr="00FF6C64" w:rsidRDefault="00A51359" w:rsidP="00A51359">
      <w:pPr>
        <w:pStyle w:val="PlainText"/>
        <w:ind w:left="360"/>
        <w:jc w:val="both"/>
        <w:rPr>
          <w:rFonts w:ascii="Garamond" w:hAnsi="Garamond" w:cs="Arial"/>
          <w:b/>
          <w:sz w:val="24"/>
          <w:szCs w:val="24"/>
        </w:rPr>
      </w:pPr>
    </w:p>
    <w:p w:rsidR="00A51359" w:rsidRPr="00FF6C64" w:rsidRDefault="00A51359" w:rsidP="00A51359">
      <w:pPr>
        <w:pStyle w:val="PlainText"/>
        <w:ind w:left="360"/>
        <w:jc w:val="both"/>
        <w:rPr>
          <w:rFonts w:ascii="Garamond" w:hAnsi="Garamond" w:cs="Arial"/>
          <w:b/>
          <w:sz w:val="24"/>
          <w:szCs w:val="24"/>
        </w:rPr>
      </w:pPr>
    </w:p>
    <w:p w:rsidR="00A51359" w:rsidRPr="00FF6C64" w:rsidRDefault="00A51359" w:rsidP="00A51359">
      <w:pPr>
        <w:pStyle w:val="PlainText"/>
        <w:ind w:left="360"/>
        <w:jc w:val="both"/>
        <w:rPr>
          <w:rFonts w:ascii="Garamond" w:hAnsi="Garamond" w:cs="Arial"/>
          <w:b/>
          <w:sz w:val="24"/>
          <w:szCs w:val="24"/>
        </w:rPr>
      </w:pPr>
      <w:r w:rsidRPr="00FF6C64">
        <w:rPr>
          <w:rFonts w:ascii="Garamond" w:hAnsi="Garamond" w:cs="Arial"/>
          <w:b/>
          <w:sz w:val="24"/>
          <w:szCs w:val="24"/>
        </w:rPr>
        <w:t xml:space="preserve">Mid-year budget and performance assessment </w:t>
      </w:r>
    </w:p>
    <w:p w:rsidR="00A51359" w:rsidRPr="00FF6C64" w:rsidRDefault="00A51359" w:rsidP="00A51359">
      <w:pPr>
        <w:pStyle w:val="PlainText"/>
        <w:ind w:left="360"/>
        <w:jc w:val="both"/>
        <w:rPr>
          <w:rFonts w:ascii="Garamond" w:hAnsi="Garamond" w:cs="Arial"/>
          <w:sz w:val="24"/>
          <w:szCs w:val="24"/>
        </w:rPr>
      </w:pP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72. (1) </w:t>
      </w:r>
      <w:proofErr w:type="gramStart"/>
      <w:r w:rsidRPr="00FF6C64">
        <w:rPr>
          <w:rFonts w:ascii="Garamond" w:hAnsi="Garamond" w:cs="Arial"/>
          <w:sz w:val="24"/>
          <w:szCs w:val="24"/>
        </w:rPr>
        <w:t>The</w:t>
      </w:r>
      <w:proofErr w:type="gramEnd"/>
      <w:r w:rsidRPr="00FF6C64">
        <w:rPr>
          <w:rFonts w:ascii="Garamond" w:hAnsi="Garamond" w:cs="Arial"/>
          <w:sz w:val="24"/>
          <w:szCs w:val="24"/>
        </w:rPr>
        <w:t xml:space="preserve"> accounting officer of a municipality must by 25 January of each year— </w:t>
      </w:r>
    </w:p>
    <w:p w:rsidR="00A51359" w:rsidRPr="00FF6C64" w:rsidRDefault="00A51359" w:rsidP="00A51359">
      <w:pPr>
        <w:pStyle w:val="PlainText"/>
        <w:ind w:left="360"/>
        <w:jc w:val="both"/>
        <w:rPr>
          <w:rFonts w:ascii="Garamond" w:hAnsi="Garamond" w:cs="Arial"/>
          <w:sz w:val="24"/>
          <w:szCs w:val="24"/>
        </w:rPr>
      </w:pP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lastRenderedPageBreak/>
        <w:t xml:space="preserve">(a) </w:t>
      </w:r>
      <w:proofErr w:type="gramStart"/>
      <w:r w:rsidRPr="00FF6C64">
        <w:rPr>
          <w:rFonts w:ascii="Garamond" w:hAnsi="Garamond" w:cs="Arial"/>
          <w:sz w:val="24"/>
          <w:szCs w:val="24"/>
        </w:rPr>
        <w:t>assess</w:t>
      </w:r>
      <w:proofErr w:type="gramEnd"/>
      <w:r w:rsidRPr="00FF6C64">
        <w:rPr>
          <w:rFonts w:ascii="Garamond" w:hAnsi="Garamond" w:cs="Arial"/>
          <w:sz w:val="24"/>
          <w:szCs w:val="24"/>
        </w:rPr>
        <w:t xml:space="preserve"> the performance of the municipality during the first half of the financial year, taking into account—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w:t>
      </w:r>
      <w:proofErr w:type="spellStart"/>
      <w:r w:rsidRPr="00FF6C64">
        <w:rPr>
          <w:rFonts w:ascii="Garamond" w:hAnsi="Garamond" w:cs="Arial"/>
          <w:sz w:val="24"/>
          <w:szCs w:val="24"/>
        </w:rPr>
        <w:t>i</w:t>
      </w:r>
      <w:proofErr w:type="spellEnd"/>
      <w:r w:rsidRPr="00FF6C64">
        <w:rPr>
          <w:rFonts w:ascii="Garamond" w:hAnsi="Garamond" w:cs="Arial"/>
          <w:sz w:val="24"/>
          <w:szCs w:val="24"/>
        </w:rPr>
        <w:t xml:space="preserve">) </w:t>
      </w:r>
      <w:proofErr w:type="gramStart"/>
      <w:r w:rsidRPr="00FF6C64">
        <w:rPr>
          <w:rFonts w:ascii="Garamond" w:hAnsi="Garamond" w:cs="Arial"/>
          <w:sz w:val="24"/>
          <w:szCs w:val="24"/>
        </w:rPr>
        <w:t>the</w:t>
      </w:r>
      <w:proofErr w:type="gramEnd"/>
      <w:r w:rsidRPr="00FF6C64">
        <w:rPr>
          <w:rFonts w:ascii="Garamond" w:hAnsi="Garamond" w:cs="Arial"/>
          <w:sz w:val="24"/>
          <w:szCs w:val="24"/>
        </w:rPr>
        <w:t xml:space="preserve"> monthly statements referred to in section 71 for the first half of the financial year;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(ii) </w:t>
      </w:r>
      <w:proofErr w:type="gramStart"/>
      <w:r w:rsidRPr="00FF6C64">
        <w:rPr>
          <w:rFonts w:ascii="Garamond" w:hAnsi="Garamond" w:cs="Arial"/>
          <w:sz w:val="24"/>
          <w:szCs w:val="24"/>
        </w:rPr>
        <w:t>the</w:t>
      </w:r>
      <w:proofErr w:type="gramEnd"/>
      <w:r w:rsidRPr="00FF6C64">
        <w:rPr>
          <w:rFonts w:ascii="Garamond" w:hAnsi="Garamond" w:cs="Arial"/>
          <w:sz w:val="24"/>
          <w:szCs w:val="24"/>
        </w:rPr>
        <w:t xml:space="preserve"> municipality’s service delivery performance during the first half of the financial year, and the service delivery targets and performance indicators set in the service delivery and budget implementation plan;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(iii) </w:t>
      </w:r>
      <w:proofErr w:type="gramStart"/>
      <w:r w:rsidRPr="00FF6C64">
        <w:rPr>
          <w:rFonts w:ascii="Garamond" w:hAnsi="Garamond" w:cs="Arial"/>
          <w:sz w:val="24"/>
          <w:szCs w:val="24"/>
        </w:rPr>
        <w:t>the</w:t>
      </w:r>
      <w:proofErr w:type="gramEnd"/>
      <w:r w:rsidRPr="00FF6C64">
        <w:rPr>
          <w:rFonts w:ascii="Garamond" w:hAnsi="Garamond" w:cs="Arial"/>
          <w:sz w:val="24"/>
          <w:szCs w:val="24"/>
        </w:rPr>
        <w:t xml:space="preserve"> past year’s annual report, and progress on resolving problems identified in the annual report; and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(iv) the performance of every municipal entity under the sole or shared control of the municipality, taking into account reports in terms of section 88 from any such entities; and </w:t>
      </w:r>
    </w:p>
    <w:p w:rsidR="00A51359" w:rsidRPr="00FF6C64" w:rsidRDefault="00A51359" w:rsidP="00A51359">
      <w:pPr>
        <w:pStyle w:val="PlainText"/>
        <w:ind w:left="360"/>
        <w:jc w:val="both"/>
        <w:rPr>
          <w:rFonts w:ascii="Garamond" w:hAnsi="Garamond" w:cs="Arial"/>
          <w:sz w:val="24"/>
          <w:szCs w:val="24"/>
        </w:rPr>
      </w:pP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(b) </w:t>
      </w:r>
      <w:proofErr w:type="gramStart"/>
      <w:r w:rsidRPr="00FF6C64">
        <w:rPr>
          <w:rFonts w:ascii="Garamond" w:hAnsi="Garamond" w:cs="Arial"/>
          <w:sz w:val="24"/>
          <w:szCs w:val="24"/>
        </w:rPr>
        <w:t>submit</w:t>
      </w:r>
      <w:proofErr w:type="gramEnd"/>
      <w:r w:rsidRPr="00FF6C64">
        <w:rPr>
          <w:rFonts w:ascii="Garamond" w:hAnsi="Garamond" w:cs="Arial"/>
          <w:sz w:val="24"/>
          <w:szCs w:val="24"/>
        </w:rPr>
        <w:t xml:space="preserve"> a report on such assessment to—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w:t>
      </w:r>
      <w:proofErr w:type="spellStart"/>
      <w:r w:rsidRPr="00FF6C64">
        <w:rPr>
          <w:rFonts w:ascii="Garamond" w:hAnsi="Garamond" w:cs="Arial"/>
          <w:sz w:val="24"/>
          <w:szCs w:val="24"/>
        </w:rPr>
        <w:t>i</w:t>
      </w:r>
      <w:proofErr w:type="spellEnd"/>
      <w:r w:rsidRPr="00FF6C64">
        <w:rPr>
          <w:rFonts w:ascii="Garamond" w:hAnsi="Garamond" w:cs="Arial"/>
          <w:sz w:val="24"/>
          <w:szCs w:val="24"/>
        </w:rPr>
        <w:t xml:space="preserve">) </w:t>
      </w:r>
      <w:proofErr w:type="gramStart"/>
      <w:r w:rsidRPr="00FF6C64">
        <w:rPr>
          <w:rFonts w:ascii="Garamond" w:hAnsi="Garamond" w:cs="Arial"/>
          <w:sz w:val="24"/>
          <w:szCs w:val="24"/>
        </w:rPr>
        <w:t>the</w:t>
      </w:r>
      <w:proofErr w:type="gramEnd"/>
      <w:r w:rsidRPr="00FF6C64">
        <w:rPr>
          <w:rFonts w:ascii="Garamond" w:hAnsi="Garamond" w:cs="Arial"/>
          <w:sz w:val="24"/>
          <w:szCs w:val="24"/>
        </w:rPr>
        <w:t xml:space="preserve"> mayor of the municipality;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(ii) </w:t>
      </w:r>
      <w:proofErr w:type="gramStart"/>
      <w:r w:rsidRPr="00FF6C64">
        <w:rPr>
          <w:rFonts w:ascii="Garamond" w:hAnsi="Garamond" w:cs="Arial"/>
          <w:sz w:val="24"/>
          <w:szCs w:val="24"/>
        </w:rPr>
        <w:t>the</w:t>
      </w:r>
      <w:proofErr w:type="gramEnd"/>
      <w:r w:rsidRPr="00FF6C64">
        <w:rPr>
          <w:rFonts w:ascii="Garamond" w:hAnsi="Garamond" w:cs="Arial"/>
          <w:sz w:val="24"/>
          <w:szCs w:val="24"/>
        </w:rPr>
        <w:t xml:space="preserve"> National Treasury; and </w:t>
      </w:r>
    </w:p>
    <w:p w:rsidR="00A51359" w:rsidRPr="00FF6C64" w:rsidRDefault="00A51359" w:rsidP="00A51359">
      <w:pPr>
        <w:pStyle w:val="PlainText"/>
        <w:ind w:left="360"/>
        <w:jc w:val="both"/>
        <w:rPr>
          <w:rFonts w:ascii="Garamond" w:hAnsi="Garamond" w:cs="Arial"/>
          <w:sz w:val="24"/>
          <w:szCs w:val="24"/>
        </w:rPr>
      </w:pPr>
      <w:r w:rsidRPr="00FF6C64">
        <w:rPr>
          <w:rFonts w:ascii="Garamond" w:hAnsi="Garamond" w:cs="Arial"/>
          <w:sz w:val="24"/>
          <w:szCs w:val="24"/>
        </w:rPr>
        <w:t xml:space="preserve">(iii) </w:t>
      </w:r>
      <w:proofErr w:type="gramStart"/>
      <w:r w:rsidRPr="00FF6C64">
        <w:rPr>
          <w:rFonts w:ascii="Garamond" w:hAnsi="Garamond" w:cs="Arial"/>
          <w:sz w:val="24"/>
          <w:szCs w:val="24"/>
        </w:rPr>
        <w:t>the</w:t>
      </w:r>
      <w:proofErr w:type="gramEnd"/>
      <w:r w:rsidRPr="00FF6C64">
        <w:rPr>
          <w:rFonts w:ascii="Garamond" w:hAnsi="Garamond" w:cs="Arial"/>
          <w:sz w:val="24"/>
          <w:szCs w:val="24"/>
        </w:rPr>
        <w:t xml:space="preserve"> relevant provincial treasury.</w:t>
      </w:r>
    </w:p>
    <w:p w:rsidR="00A51359" w:rsidRPr="00FF6C64" w:rsidRDefault="00A51359" w:rsidP="00A51359">
      <w:pPr>
        <w:pStyle w:val="PlainText"/>
        <w:ind w:left="360"/>
        <w:jc w:val="both"/>
        <w:rPr>
          <w:rFonts w:ascii="Garamond" w:hAnsi="Garamond" w:cs="Arial"/>
          <w:sz w:val="24"/>
          <w:szCs w:val="24"/>
        </w:rPr>
      </w:pPr>
    </w:p>
    <w:p w:rsidR="00A51359" w:rsidRPr="00627988" w:rsidRDefault="00A51359" w:rsidP="00A51359">
      <w:pPr>
        <w:widowControl w:val="0"/>
        <w:spacing w:before="54" w:after="0" w:line="240" w:lineRule="auto"/>
        <w:ind w:left="258"/>
        <w:jc w:val="both"/>
        <w:outlineLvl w:val="0"/>
        <w:rPr>
          <w:rFonts w:ascii="Garamond" w:eastAsia="Arial" w:hAnsi="Garamond"/>
          <w:sz w:val="24"/>
          <w:szCs w:val="24"/>
        </w:rPr>
      </w:pPr>
      <w:r w:rsidRPr="00627988">
        <w:rPr>
          <w:rFonts w:ascii="Garamond" w:eastAsia="Arial" w:hAnsi="Garamond"/>
          <w:b/>
          <w:bCs/>
          <w:sz w:val="24"/>
          <w:szCs w:val="24"/>
        </w:rPr>
        <w:t>Municipal</w:t>
      </w:r>
      <w:r w:rsidRPr="00627988">
        <w:rPr>
          <w:rFonts w:ascii="Garamond" w:eastAsia="Arial" w:hAnsi="Garamond"/>
          <w:b/>
          <w:bCs/>
          <w:spacing w:val="-3"/>
          <w:sz w:val="24"/>
          <w:szCs w:val="24"/>
        </w:rPr>
        <w:t xml:space="preserve"> </w:t>
      </w:r>
      <w:r w:rsidRPr="00627988">
        <w:rPr>
          <w:rFonts w:ascii="Garamond" w:eastAsia="Arial" w:hAnsi="Garamond"/>
          <w:b/>
          <w:bCs/>
          <w:spacing w:val="-1"/>
          <w:sz w:val="24"/>
          <w:szCs w:val="24"/>
        </w:rPr>
        <w:t>Budget</w:t>
      </w:r>
      <w:r w:rsidRPr="00627988">
        <w:rPr>
          <w:rFonts w:ascii="Garamond" w:eastAsia="Arial" w:hAnsi="Garamond"/>
          <w:b/>
          <w:bCs/>
          <w:sz w:val="24"/>
          <w:szCs w:val="24"/>
        </w:rPr>
        <w:t xml:space="preserve"> </w:t>
      </w:r>
      <w:r w:rsidRPr="00627988">
        <w:rPr>
          <w:rFonts w:ascii="Garamond" w:eastAsia="Arial" w:hAnsi="Garamond"/>
          <w:b/>
          <w:bCs/>
          <w:spacing w:val="-1"/>
          <w:sz w:val="24"/>
          <w:szCs w:val="24"/>
        </w:rPr>
        <w:t>Circular</w:t>
      </w:r>
      <w:r w:rsidRPr="00627988">
        <w:rPr>
          <w:rFonts w:ascii="Garamond" w:eastAsia="Arial" w:hAnsi="Garamond"/>
          <w:b/>
          <w:bCs/>
          <w:spacing w:val="-2"/>
          <w:sz w:val="24"/>
          <w:szCs w:val="24"/>
        </w:rPr>
        <w:t xml:space="preserve"> </w:t>
      </w:r>
      <w:r w:rsidRPr="00627988">
        <w:rPr>
          <w:rFonts w:ascii="Garamond" w:eastAsia="Arial" w:hAnsi="Garamond"/>
          <w:b/>
          <w:bCs/>
          <w:sz w:val="24"/>
          <w:szCs w:val="24"/>
        </w:rPr>
        <w:t>for the</w:t>
      </w:r>
      <w:r w:rsidRPr="00627988">
        <w:rPr>
          <w:rFonts w:ascii="Garamond" w:eastAsia="Arial" w:hAnsi="Garamond"/>
          <w:b/>
          <w:bCs/>
          <w:spacing w:val="2"/>
          <w:sz w:val="24"/>
          <w:szCs w:val="24"/>
        </w:rPr>
        <w:t xml:space="preserve"> </w:t>
      </w:r>
      <w:r w:rsidR="00B87241" w:rsidRPr="00627988">
        <w:rPr>
          <w:rFonts w:ascii="Garamond" w:eastAsia="Arial" w:hAnsi="Garamond"/>
          <w:b/>
          <w:bCs/>
          <w:spacing w:val="-1"/>
          <w:sz w:val="24"/>
          <w:szCs w:val="24"/>
        </w:rPr>
        <w:t>2015/16</w:t>
      </w:r>
      <w:r w:rsidRPr="00627988">
        <w:rPr>
          <w:rFonts w:ascii="Garamond" w:eastAsia="Arial" w:hAnsi="Garamond"/>
          <w:b/>
          <w:bCs/>
          <w:spacing w:val="2"/>
          <w:sz w:val="24"/>
          <w:szCs w:val="24"/>
        </w:rPr>
        <w:t xml:space="preserve"> </w:t>
      </w:r>
      <w:r w:rsidRPr="00627988">
        <w:rPr>
          <w:rFonts w:ascii="Garamond" w:eastAsia="Arial" w:hAnsi="Garamond"/>
          <w:b/>
          <w:bCs/>
          <w:sz w:val="24"/>
          <w:szCs w:val="24"/>
        </w:rPr>
        <w:t>MTREF</w:t>
      </w:r>
    </w:p>
    <w:p w:rsidR="00A51359" w:rsidRPr="00FF6C64" w:rsidRDefault="00A51359" w:rsidP="00A51359">
      <w:pPr>
        <w:widowControl w:val="0"/>
        <w:spacing w:before="257" w:after="0" w:line="240" w:lineRule="auto"/>
        <w:ind w:left="258" w:right="141"/>
        <w:jc w:val="both"/>
        <w:rPr>
          <w:rFonts w:ascii="Garamond" w:eastAsia="Arial" w:hAnsi="Garamond"/>
          <w:sz w:val="24"/>
          <w:szCs w:val="24"/>
        </w:rPr>
      </w:pPr>
      <w:r w:rsidRPr="00627988">
        <w:rPr>
          <w:rFonts w:ascii="Garamond" w:eastAsia="Arial" w:hAnsi="Garamond"/>
          <w:spacing w:val="-1"/>
          <w:sz w:val="24"/>
          <w:szCs w:val="24"/>
        </w:rPr>
        <w:t>This</w:t>
      </w:r>
      <w:r w:rsidRPr="00627988">
        <w:rPr>
          <w:rFonts w:ascii="Garamond" w:eastAsia="Arial" w:hAnsi="Garamond"/>
          <w:spacing w:val="26"/>
          <w:sz w:val="24"/>
          <w:szCs w:val="24"/>
        </w:rPr>
        <w:t xml:space="preserve"> </w:t>
      </w:r>
      <w:r w:rsidRPr="00627988">
        <w:rPr>
          <w:rFonts w:ascii="Garamond" w:eastAsia="Arial" w:hAnsi="Garamond"/>
          <w:spacing w:val="-1"/>
          <w:sz w:val="24"/>
          <w:szCs w:val="24"/>
        </w:rPr>
        <w:t>circular</w:t>
      </w:r>
      <w:r w:rsidRPr="00627988">
        <w:rPr>
          <w:rFonts w:ascii="Garamond" w:eastAsia="Arial" w:hAnsi="Garamond"/>
          <w:spacing w:val="24"/>
          <w:sz w:val="24"/>
          <w:szCs w:val="24"/>
        </w:rPr>
        <w:t xml:space="preserve"> </w:t>
      </w:r>
      <w:r w:rsidRPr="00627988">
        <w:rPr>
          <w:rFonts w:ascii="Garamond" w:eastAsia="Arial" w:hAnsi="Garamond"/>
          <w:spacing w:val="-1"/>
          <w:sz w:val="24"/>
          <w:szCs w:val="24"/>
        </w:rPr>
        <w:t>provides</w:t>
      </w:r>
      <w:r w:rsidRPr="00627988">
        <w:rPr>
          <w:rFonts w:ascii="Garamond" w:eastAsia="Arial" w:hAnsi="Garamond"/>
          <w:spacing w:val="26"/>
          <w:sz w:val="24"/>
          <w:szCs w:val="24"/>
        </w:rPr>
        <w:t xml:space="preserve"> </w:t>
      </w:r>
      <w:r w:rsidRPr="00627988">
        <w:rPr>
          <w:rFonts w:ascii="Garamond" w:eastAsia="Arial" w:hAnsi="Garamond"/>
          <w:spacing w:val="-1"/>
          <w:sz w:val="24"/>
          <w:szCs w:val="24"/>
        </w:rPr>
        <w:t>further</w:t>
      </w:r>
      <w:r w:rsidRPr="00627988">
        <w:rPr>
          <w:rFonts w:ascii="Garamond" w:eastAsia="Arial" w:hAnsi="Garamond"/>
          <w:spacing w:val="24"/>
          <w:sz w:val="24"/>
          <w:szCs w:val="24"/>
        </w:rPr>
        <w:t xml:space="preserve"> </w:t>
      </w:r>
      <w:r w:rsidRPr="00627988">
        <w:rPr>
          <w:rFonts w:ascii="Garamond" w:eastAsia="Arial" w:hAnsi="Garamond"/>
          <w:spacing w:val="-1"/>
          <w:sz w:val="24"/>
          <w:szCs w:val="24"/>
        </w:rPr>
        <w:t>guidance</w:t>
      </w:r>
      <w:r w:rsidRPr="00627988">
        <w:rPr>
          <w:rFonts w:ascii="Garamond" w:eastAsia="Arial" w:hAnsi="Garamond"/>
          <w:spacing w:val="23"/>
          <w:sz w:val="24"/>
          <w:szCs w:val="24"/>
        </w:rPr>
        <w:t xml:space="preserve"> </w:t>
      </w:r>
      <w:r w:rsidRPr="00627988">
        <w:rPr>
          <w:rFonts w:ascii="Garamond" w:eastAsia="Arial" w:hAnsi="Garamond"/>
          <w:sz w:val="24"/>
          <w:szCs w:val="24"/>
        </w:rPr>
        <w:t>to</w:t>
      </w:r>
      <w:r w:rsidRPr="00627988">
        <w:rPr>
          <w:rFonts w:ascii="Garamond" w:eastAsia="Arial" w:hAnsi="Garamond"/>
          <w:spacing w:val="25"/>
          <w:sz w:val="24"/>
          <w:szCs w:val="24"/>
        </w:rPr>
        <w:t xml:space="preserve"> </w:t>
      </w:r>
      <w:r w:rsidRPr="00627988">
        <w:rPr>
          <w:rFonts w:ascii="Garamond" w:eastAsia="Arial" w:hAnsi="Garamond"/>
          <w:spacing w:val="-1"/>
          <w:sz w:val="24"/>
          <w:szCs w:val="24"/>
        </w:rPr>
        <w:t>municipalities</w:t>
      </w:r>
      <w:r w:rsidRPr="00627988">
        <w:rPr>
          <w:rFonts w:ascii="Garamond" w:eastAsia="Arial" w:hAnsi="Garamond"/>
          <w:spacing w:val="25"/>
          <w:sz w:val="24"/>
          <w:szCs w:val="24"/>
        </w:rPr>
        <w:t xml:space="preserve"> </w:t>
      </w:r>
      <w:r w:rsidRPr="00627988">
        <w:rPr>
          <w:rFonts w:ascii="Garamond" w:eastAsia="Arial" w:hAnsi="Garamond"/>
          <w:spacing w:val="-1"/>
          <w:sz w:val="24"/>
          <w:szCs w:val="24"/>
        </w:rPr>
        <w:t>and</w:t>
      </w:r>
      <w:r w:rsidRPr="00627988">
        <w:rPr>
          <w:rFonts w:ascii="Garamond" w:eastAsia="Arial" w:hAnsi="Garamond"/>
          <w:spacing w:val="25"/>
          <w:sz w:val="24"/>
          <w:szCs w:val="24"/>
        </w:rPr>
        <w:t xml:space="preserve"> </w:t>
      </w:r>
      <w:r w:rsidRPr="00627988">
        <w:rPr>
          <w:rFonts w:ascii="Garamond" w:eastAsia="Arial" w:hAnsi="Garamond"/>
          <w:spacing w:val="-1"/>
          <w:sz w:val="24"/>
          <w:szCs w:val="24"/>
        </w:rPr>
        <w:t>municipal</w:t>
      </w:r>
      <w:r w:rsidRPr="00627988">
        <w:rPr>
          <w:rFonts w:ascii="Garamond" w:eastAsia="Arial" w:hAnsi="Garamond"/>
          <w:spacing w:val="25"/>
          <w:sz w:val="24"/>
          <w:szCs w:val="24"/>
        </w:rPr>
        <w:t xml:space="preserve"> </w:t>
      </w:r>
      <w:r w:rsidRPr="00627988">
        <w:rPr>
          <w:rFonts w:ascii="Garamond" w:eastAsia="Arial" w:hAnsi="Garamond"/>
          <w:spacing w:val="-1"/>
          <w:sz w:val="24"/>
          <w:szCs w:val="24"/>
        </w:rPr>
        <w:t>entities</w:t>
      </w:r>
      <w:r w:rsidRPr="00627988">
        <w:rPr>
          <w:rFonts w:ascii="Garamond" w:eastAsia="Arial" w:hAnsi="Garamond"/>
          <w:spacing w:val="23"/>
          <w:sz w:val="24"/>
          <w:szCs w:val="24"/>
        </w:rPr>
        <w:t xml:space="preserve"> </w:t>
      </w:r>
      <w:r w:rsidRPr="00627988">
        <w:rPr>
          <w:rFonts w:ascii="Garamond" w:eastAsia="Arial" w:hAnsi="Garamond"/>
          <w:spacing w:val="1"/>
          <w:sz w:val="24"/>
          <w:szCs w:val="24"/>
        </w:rPr>
        <w:t>for</w:t>
      </w:r>
      <w:r w:rsidRPr="00627988">
        <w:rPr>
          <w:rFonts w:ascii="Garamond" w:eastAsia="Arial" w:hAnsi="Garamond"/>
          <w:spacing w:val="24"/>
          <w:sz w:val="24"/>
          <w:szCs w:val="24"/>
        </w:rPr>
        <w:t xml:space="preserve"> </w:t>
      </w:r>
      <w:r w:rsidRPr="00627988">
        <w:rPr>
          <w:rFonts w:ascii="Garamond" w:eastAsia="Arial" w:hAnsi="Garamond"/>
          <w:spacing w:val="-1"/>
          <w:sz w:val="24"/>
          <w:szCs w:val="24"/>
        </w:rPr>
        <w:t>the</w:t>
      </w:r>
      <w:r w:rsidRPr="00627988">
        <w:rPr>
          <w:rFonts w:ascii="Garamond" w:eastAsia="Arial" w:hAnsi="Garamond"/>
          <w:spacing w:val="61"/>
          <w:sz w:val="24"/>
          <w:szCs w:val="24"/>
        </w:rPr>
        <w:t xml:space="preserve"> </w:t>
      </w:r>
      <w:r w:rsidRPr="00627988">
        <w:rPr>
          <w:rFonts w:ascii="Garamond" w:eastAsia="Arial" w:hAnsi="Garamond"/>
          <w:spacing w:val="-1"/>
          <w:sz w:val="24"/>
          <w:szCs w:val="24"/>
        </w:rPr>
        <w:t>preparation</w:t>
      </w:r>
      <w:r w:rsidRPr="00627988">
        <w:rPr>
          <w:rFonts w:ascii="Garamond" w:eastAsia="Arial" w:hAnsi="Garamond"/>
          <w:spacing w:val="54"/>
          <w:sz w:val="24"/>
          <w:szCs w:val="24"/>
        </w:rPr>
        <w:t xml:space="preserve"> </w:t>
      </w:r>
      <w:r w:rsidRPr="00627988">
        <w:rPr>
          <w:rFonts w:ascii="Garamond" w:eastAsia="Arial" w:hAnsi="Garamond"/>
          <w:spacing w:val="-2"/>
          <w:sz w:val="24"/>
          <w:szCs w:val="24"/>
        </w:rPr>
        <w:t>of</w:t>
      </w:r>
      <w:r w:rsidRPr="00627988">
        <w:rPr>
          <w:rFonts w:ascii="Garamond" w:eastAsia="Arial" w:hAnsi="Garamond"/>
          <w:spacing w:val="55"/>
          <w:sz w:val="24"/>
          <w:szCs w:val="24"/>
        </w:rPr>
        <w:t xml:space="preserve"> </w:t>
      </w:r>
      <w:r w:rsidRPr="00627988">
        <w:rPr>
          <w:rFonts w:ascii="Garamond" w:eastAsia="Arial" w:hAnsi="Garamond"/>
          <w:spacing w:val="-1"/>
          <w:sz w:val="24"/>
          <w:szCs w:val="24"/>
        </w:rPr>
        <w:t>their</w:t>
      </w:r>
      <w:r w:rsidRPr="00627988">
        <w:rPr>
          <w:rFonts w:ascii="Garamond" w:eastAsia="Arial" w:hAnsi="Garamond"/>
          <w:spacing w:val="57"/>
          <w:sz w:val="24"/>
          <w:szCs w:val="24"/>
        </w:rPr>
        <w:t xml:space="preserve"> </w:t>
      </w:r>
      <w:r w:rsidRPr="00627988">
        <w:rPr>
          <w:rFonts w:ascii="Garamond" w:eastAsia="Arial" w:hAnsi="Garamond"/>
          <w:spacing w:val="-1"/>
          <w:sz w:val="24"/>
          <w:szCs w:val="24"/>
        </w:rPr>
        <w:t>2014/15</w:t>
      </w:r>
      <w:r w:rsidRPr="00627988">
        <w:rPr>
          <w:rFonts w:ascii="Garamond" w:eastAsia="Arial" w:hAnsi="Garamond"/>
          <w:spacing w:val="55"/>
          <w:sz w:val="24"/>
          <w:szCs w:val="24"/>
        </w:rPr>
        <w:t xml:space="preserve"> </w:t>
      </w:r>
      <w:r w:rsidRPr="00627988">
        <w:rPr>
          <w:rFonts w:ascii="Garamond" w:eastAsia="Arial" w:hAnsi="Garamond"/>
          <w:spacing w:val="-1"/>
          <w:sz w:val="24"/>
          <w:szCs w:val="24"/>
        </w:rPr>
        <w:t>Budgets</w:t>
      </w:r>
      <w:r w:rsidRPr="00627988">
        <w:rPr>
          <w:rFonts w:ascii="Garamond" w:eastAsia="Arial" w:hAnsi="Garamond"/>
          <w:spacing w:val="54"/>
          <w:sz w:val="24"/>
          <w:szCs w:val="24"/>
        </w:rPr>
        <w:t xml:space="preserve"> </w:t>
      </w:r>
      <w:r w:rsidRPr="00627988">
        <w:rPr>
          <w:rFonts w:ascii="Garamond" w:eastAsia="Arial" w:hAnsi="Garamond"/>
          <w:spacing w:val="-1"/>
          <w:sz w:val="24"/>
          <w:szCs w:val="24"/>
        </w:rPr>
        <w:t>and</w:t>
      </w:r>
      <w:r w:rsidRPr="00627988">
        <w:rPr>
          <w:rFonts w:ascii="Garamond" w:eastAsia="Arial" w:hAnsi="Garamond"/>
          <w:spacing w:val="52"/>
          <w:sz w:val="24"/>
          <w:szCs w:val="24"/>
        </w:rPr>
        <w:t xml:space="preserve"> </w:t>
      </w:r>
      <w:r w:rsidRPr="00627988">
        <w:rPr>
          <w:rFonts w:ascii="Garamond" w:eastAsia="Arial" w:hAnsi="Garamond"/>
          <w:spacing w:val="-1"/>
          <w:sz w:val="24"/>
          <w:szCs w:val="24"/>
        </w:rPr>
        <w:t>Medium</w:t>
      </w:r>
      <w:r w:rsidRPr="00627988">
        <w:rPr>
          <w:rFonts w:ascii="Garamond" w:eastAsia="Arial" w:hAnsi="Garamond"/>
          <w:spacing w:val="56"/>
          <w:sz w:val="24"/>
          <w:szCs w:val="24"/>
        </w:rPr>
        <w:t xml:space="preserve"> </w:t>
      </w:r>
      <w:r w:rsidRPr="00627988">
        <w:rPr>
          <w:rFonts w:ascii="Garamond" w:eastAsia="Arial" w:hAnsi="Garamond"/>
          <w:spacing w:val="-1"/>
          <w:sz w:val="24"/>
          <w:szCs w:val="24"/>
        </w:rPr>
        <w:t>Term</w:t>
      </w:r>
      <w:r w:rsidRPr="00627988">
        <w:rPr>
          <w:rFonts w:ascii="Garamond" w:eastAsia="Arial" w:hAnsi="Garamond"/>
          <w:spacing w:val="53"/>
          <w:sz w:val="24"/>
          <w:szCs w:val="24"/>
        </w:rPr>
        <w:t xml:space="preserve"> </w:t>
      </w:r>
      <w:r w:rsidRPr="00627988">
        <w:rPr>
          <w:rFonts w:ascii="Garamond" w:eastAsia="Arial" w:hAnsi="Garamond"/>
          <w:spacing w:val="-1"/>
          <w:sz w:val="24"/>
          <w:szCs w:val="24"/>
        </w:rPr>
        <w:t>Revenue</w:t>
      </w:r>
      <w:r w:rsidRPr="00627988">
        <w:rPr>
          <w:rFonts w:ascii="Garamond" w:eastAsia="Arial" w:hAnsi="Garamond"/>
          <w:spacing w:val="54"/>
          <w:sz w:val="24"/>
          <w:szCs w:val="24"/>
        </w:rPr>
        <w:t xml:space="preserve"> </w:t>
      </w:r>
      <w:r w:rsidRPr="00627988">
        <w:rPr>
          <w:rFonts w:ascii="Garamond" w:eastAsia="Arial" w:hAnsi="Garamond"/>
          <w:spacing w:val="-1"/>
          <w:sz w:val="24"/>
          <w:szCs w:val="24"/>
        </w:rPr>
        <w:t>and</w:t>
      </w:r>
      <w:r w:rsidRPr="00627988">
        <w:rPr>
          <w:rFonts w:ascii="Garamond" w:eastAsia="Arial" w:hAnsi="Garamond"/>
          <w:spacing w:val="54"/>
          <w:sz w:val="24"/>
          <w:szCs w:val="24"/>
        </w:rPr>
        <w:t xml:space="preserve"> </w:t>
      </w:r>
      <w:r w:rsidRPr="00627988">
        <w:rPr>
          <w:rFonts w:ascii="Garamond" w:eastAsia="Arial" w:hAnsi="Garamond"/>
          <w:spacing w:val="-1"/>
          <w:sz w:val="24"/>
          <w:szCs w:val="24"/>
        </w:rPr>
        <w:t>Expenditure</w:t>
      </w:r>
      <w:r w:rsidRPr="00627988">
        <w:rPr>
          <w:rFonts w:ascii="Garamond" w:eastAsia="Arial" w:hAnsi="Garamond"/>
          <w:spacing w:val="49"/>
          <w:sz w:val="24"/>
          <w:szCs w:val="24"/>
        </w:rPr>
        <w:t xml:space="preserve"> </w:t>
      </w:r>
      <w:r w:rsidRPr="00627988">
        <w:rPr>
          <w:rFonts w:ascii="Garamond" w:eastAsia="Arial" w:hAnsi="Garamond"/>
          <w:spacing w:val="-1"/>
          <w:sz w:val="24"/>
          <w:szCs w:val="24"/>
        </w:rPr>
        <w:t>Framework</w:t>
      </w:r>
      <w:r w:rsidRPr="00627988">
        <w:rPr>
          <w:rFonts w:ascii="Garamond" w:eastAsia="Arial" w:hAnsi="Garamond"/>
          <w:spacing w:val="22"/>
          <w:sz w:val="24"/>
          <w:szCs w:val="24"/>
        </w:rPr>
        <w:t xml:space="preserve"> </w:t>
      </w:r>
      <w:r w:rsidRPr="00627988">
        <w:rPr>
          <w:rFonts w:ascii="Garamond" w:eastAsia="Arial" w:hAnsi="Garamond"/>
          <w:spacing w:val="-1"/>
          <w:sz w:val="24"/>
          <w:szCs w:val="24"/>
        </w:rPr>
        <w:t>(MTREF).</w:t>
      </w:r>
      <w:r w:rsidRPr="00627988">
        <w:rPr>
          <w:rFonts w:ascii="Garamond" w:eastAsia="Arial" w:hAnsi="Garamond"/>
          <w:sz w:val="24"/>
          <w:szCs w:val="24"/>
        </w:rPr>
        <w:t xml:space="preserve"> </w:t>
      </w:r>
      <w:r w:rsidRPr="00627988">
        <w:rPr>
          <w:rFonts w:ascii="Garamond" w:eastAsia="Arial" w:hAnsi="Garamond"/>
          <w:spacing w:val="39"/>
          <w:sz w:val="24"/>
          <w:szCs w:val="24"/>
        </w:rPr>
        <w:t xml:space="preserve"> </w:t>
      </w:r>
      <w:r w:rsidRPr="00627988">
        <w:rPr>
          <w:rFonts w:ascii="Garamond" w:eastAsia="Arial" w:hAnsi="Garamond"/>
          <w:sz w:val="24"/>
          <w:szCs w:val="24"/>
        </w:rPr>
        <w:t>It</w:t>
      </w:r>
      <w:r w:rsidRPr="00627988">
        <w:rPr>
          <w:rFonts w:ascii="Garamond" w:eastAsia="Arial" w:hAnsi="Garamond"/>
          <w:spacing w:val="19"/>
          <w:sz w:val="24"/>
          <w:szCs w:val="24"/>
        </w:rPr>
        <w:t xml:space="preserve"> </w:t>
      </w:r>
      <w:r w:rsidRPr="00627988">
        <w:rPr>
          <w:rFonts w:ascii="Garamond" w:eastAsia="Arial" w:hAnsi="Garamond"/>
          <w:sz w:val="24"/>
          <w:szCs w:val="24"/>
        </w:rPr>
        <w:t>must</w:t>
      </w:r>
      <w:r w:rsidRPr="00627988">
        <w:rPr>
          <w:rFonts w:ascii="Garamond" w:eastAsia="Arial" w:hAnsi="Garamond"/>
          <w:spacing w:val="20"/>
          <w:sz w:val="24"/>
          <w:szCs w:val="24"/>
        </w:rPr>
        <w:t xml:space="preserve"> </w:t>
      </w:r>
      <w:r w:rsidRPr="00627988">
        <w:rPr>
          <w:rFonts w:ascii="Garamond" w:eastAsia="Arial" w:hAnsi="Garamond"/>
          <w:sz w:val="24"/>
          <w:szCs w:val="24"/>
        </w:rPr>
        <w:t>be</w:t>
      </w:r>
      <w:r w:rsidRPr="00627988">
        <w:rPr>
          <w:rFonts w:ascii="Garamond" w:eastAsia="Arial" w:hAnsi="Garamond"/>
          <w:spacing w:val="17"/>
          <w:sz w:val="24"/>
          <w:szCs w:val="24"/>
        </w:rPr>
        <w:t xml:space="preserve"> </w:t>
      </w:r>
      <w:r w:rsidRPr="00627988">
        <w:rPr>
          <w:rFonts w:ascii="Garamond" w:eastAsia="Arial" w:hAnsi="Garamond"/>
          <w:spacing w:val="-1"/>
          <w:sz w:val="24"/>
          <w:szCs w:val="24"/>
        </w:rPr>
        <w:t>read</w:t>
      </w:r>
      <w:r w:rsidRPr="00627988">
        <w:rPr>
          <w:rFonts w:ascii="Garamond" w:eastAsia="Arial" w:hAnsi="Garamond"/>
          <w:spacing w:val="19"/>
          <w:sz w:val="24"/>
          <w:szCs w:val="24"/>
        </w:rPr>
        <w:t xml:space="preserve"> </w:t>
      </w:r>
      <w:r w:rsidRPr="00627988">
        <w:rPr>
          <w:rFonts w:ascii="Garamond" w:eastAsia="Arial" w:hAnsi="Garamond"/>
          <w:spacing w:val="-1"/>
          <w:sz w:val="24"/>
          <w:szCs w:val="24"/>
        </w:rPr>
        <w:t>together</w:t>
      </w:r>
      <w:r w:rsidRPr="00627988">
        <w:rPr>
          <w:rFonts w:ascii="Garamond" w:eastAsia="Arial" w:hAnsi="Garamond"/>
          <w:spacing w:val="18"/>
          <w:sz w:val="24"/>
          <w:szCs w:val="24"/>
        </w:rPr>
        <w:t xml:space="preserve"> </w:t>
      </w:r>
      <w:r w:rsidRPr="00627988">
        <w:rPr>
          <w:rFonts w:ascii="Garamond" w:eastAsia="Arial" w:hAnsi="Garamond"/>
          <w:spacing w:val="-1"/>
          <w:sz w:val="24"/>
          <w:szCs w:val="24"/>
        </w:rPr>
        <w:t>with</w:t>
      </w:r>
      <w:r w:rsidRPr="00627988">
        <w:rPr>
          <w:rFonts w:ascii="Garamond" w:eastAsia="Arial" w:hAnsi="Garamond"/>
          <w:spacing w:val="19"/>
          <w:sz w:val="24"/>
          <w:szCs w:val="24"/>
        </w:rPr>
        <w:t xml:space="preserve"> </w:t>
      </w:r>
      <w:r w:rsidRPr="00627988">
        <w:rPr>
          <w:rFonts w:ascii="Garamond" w:eastAsia="Arial" w:hAnsi="Garamond"/>
          <w:spacing w:val="-2"/>
          <w:sz w:val="24"/>
          <w:szCs w:val="24"/>
        </w:rPr>
        <w:t>MFMA</w:t>
      </w:r>
      <w:r w:rsidRPr="00627988">
        <w:rPr>
          <w:rFonts w:ascii="Garamond" w:eastAsia="Arial" w:hAnsi="Garamond"/>
          <w:spacing w:val="19"/>
          <w:sz w:val="24"/>
          <w:szCs w:val="24"/>
        </w:rPr>
        <w:t xml:space="preserve"> </w:t>
      </w:r>
      <w:r w:rsidRPr="00627988">
        <w:rPr>
          <w:rFonts w:ascii="Garamond" w:eastAsia="Arial" w:hAnsi="Garamond"/>
          <w:spacing w:val="-1"/>
          <w:sz w:val="24"/>
          <w:szCs w:val="24"/>
        </w:rPr>
        <w:t>Circulars</w:t>
      </w:r>
      <w:r w:rsidRPr="00627988">
        <w:rPr>
          <w:rFonts w:ascii="Garamond" w:eastAsia="Arial" w:hAnsi="Garamond"/>
          <w:spacing w:val="23"/>
          <w:sz w:val="24"/>
          <w:szCs w:val="24"/>
        </w:rPr>
        <w:t xml:space="preserve"> </w:t>
      </w:r>
      <w:r w:rsidRPr="00627988">
        <w:rPr>
          <w:rFonts w:ascii="Garamond" w:eastAsia="Arial" w:hAnsi="Garamond"/>
          <w:spacing w:val="-1"/>
          <w:sz w:val="24"/>
          <w:szCs w:val="24"/>
        </w:rPr>
        <w:t>No.</w:t>
      </w:r>
      <w:r w:rsidRPr="00627988">
        <w:rPr>
          <w:rFonts w:ascii="Garamond" w:eastAsia="Arial" w:hAnsi="Garamond"/>
          <w:spacing w:val="20"/>
          <w:sz w:val="24"/>
          <w:szCs w:val="24"/>
        </w:rPr>
        <w:t xml:space="preserve"> </w:t>
      </w:r>
      <w:r w:rsidR="00627988">
        <w:rPr>
          <w:rFonts w:ascii="Garamond" w:eastAsia="Arial" w:hAnsi="Garamond"/>
          <w:spacing w:val="20"/>
          <w:sz w:val="24"/>
          <w:szCs w:val="24"/>
        </w:rPr>
        <w:t xml:space="preserve">48, 51, 54, 66, 67, 70, </w:t>
      </w:r>
      <w:r w:rsidR="00C378C4" w:rsidRPr="00627988">
        <w:rPr>
          <w:rFonts w:ascii="Garamond" w:eastAsia="Arial" w:hAnsi="Garamond"/>
          <w:spacing w:val="-1"/>
          <w:sz w:val="24"/>
          <w:szCs w:val="24"/>
        </w:rPr>
        <w:t>74</w:t>
      </w:r>
      <w:r w:rsidRPr="00627988">
        <w:rPr>
          <w:rFonts w:ascii="Garamond" w:eastAsia="Arial" w:hAnsi="Garamond"/>
          <w:sz w:val="24"/>
          <w:szCs w:val="24"/>
        </w:rPr>
        <w:t xml:space="preserve"> </w:t>
      </w:r>
      <w:r w:rsidRPr="00627988">
        <w:rPr>
          <w:rFonts w:ascii="Garamond" w:eastAsia="Arial" w:hAnsi="Garamond"/>
          <w:spacing w:val="-1"/>
          <w:sz w:val="24"/>
          <w:szCs w:val="24"/>
        </w:rPr>
        <w:t>and</w:t>
      </w:r>
      <w:r w:rsidRPr="00627988">
        <w:rPr>
          <w:rFonts w:ascii="Garamond" w:eastAsia="Arial" w:hAnsi="Garamond"/>
          <w:sz w:val="24"/>
          <w:szCs w:val="24"/>
        </w:rPr>
        <w:t xml:space="preserve"> </w:t>
      </w:r>
      <w:r w:rsidR="00C378C4" w:rsidRPr="00627988">
        <w:rPr>
          <w:rFonts w:ascii="Garamond" w:eastAsia="Arial" w:hAnsi="Garamond"/>
          <w:spacing w:val="-1"/>
          <w:sz w:val="24"/>
          <w:szCs w:val="24"/>
        </w:rPr>
        <w:t>75</w:t>
      </w:r>
      <w:r w:rsidRPr="00627988">
        <w:rPr>
          <w:rFonts w:ascii="Garamond" w:eastAsia="Arial" w:hAnsi="Garamond"/>
          <w:spacing w:val="-1"/>
          <w:sz w:val="24"/>
          <w:szCs w:val="24"/>
        </w:rPr>
        <w:t>.</w:t>
      </w:r>
    </w:p>
    <w:p w:rsidR="00130525" w:rsidRPr="00C00C55" w:rsidRDefault="00130525" w:rsidP="00C00C55">
      <w:pPr>
        <w:widowControl w:val="0"/>
        <w:tabs>
          <w:tab w:val="left" w:pos="979"/>
        </w:tabs>
        <w:spacing w:after="0" w:line="240" w:lineRule="auto"/>
        <w:ind w:right="121"/>
        <w:jc w:val="both"/>
        <w:outlineLvl w:val="4"/>
        <w:rPr>
          <w:rFonts w:ascii="Garamond" w:eastAsia="Arial" w:hAnsi="Garamond" w:cs="Arial"/>
          <w:sz w:val="24"/>
          <w:szCs w:val="24"/>
        </w:rPr>
      </w:pPr>
      <w:bookmarkStart w:id="0" w:name="_bookmark23"/>
      <w:bookmarkEnd w:id="0"/>
    </w:p>
    <w:p w:rsidR="00F267A5" w:rsidRDefault="00F267A5" w:rsidP="00B45219">
      <w:pPr>
        <w:widowControl w:val="0"/>
        <w:spacing w:before="5" w:after="0" w:line="240" w:lineRule="auto"/>
        <w:ind w:left="360" w:hanging="90"/>
        <w:jc w:val="both"/>
        <w:rPr>
          <w:rFonts w:ascii="Garamond" w:eastAsia="Arial" w:hAnsi="Garamond" w:cs="Arial"/>
          <w:sz w:val="24"/>
          <w:szCs w:val="24"/>
        </w:rPr>
      </w:pPr>
    </w:p>
    <w:p w:rsidR="00627988" w:rsidRDefault="00627988" w:rsidP="00A51359">
      <w:pPr>
        <w:jc w:val="both"/>
        <w:rPr>
          <w:rFonts w:ascii="Garamond" w:hAnsi="Garamond"/>
          <w:b/>
          <w:sz w:val="24"/>
          <w:szCs w:val="24"/>
          <w:u w:val="single"/>
        </w:rPr>
      </w:pPr>
    </w:p>
    <w:p w:rsidR="00627988" w:rsidRDefault="00627988">
      <w:pPr>
        <w:rPr>
          <w:rFonts w:ascii="Garamond" w:hAnsi="Garamond"/>
          <w:b/>
          <w:sz w:val="24"/>
          <w:szCs w:val="24"/>
          <w:u w:val="single"/>
        </w:rPr>
      </w:pPr>
      <w:r>
        <w:rPr>
          <w:rFonts w:ascii="Garamond" w:hAnsi="Garamond"/>
          <w:b/>
          <w:sz w:val="24"/>
          <w:szCs w:val="24"/>
          <w:u w:val="single"/>
        </w:rPr>
        <w:br w:type="page"/>
      </w:r>
    </w:p>
    <w:p w:rsidR="00F93179" w:rsidRPr="00FF6C64" w:rsidRDefault="00130525" w:rsidP="00A51359">
      <w:pPr>
        <w:jc w:val="both"/>
        <w:rPr>
          <w:rFonts w:ascii="Garamond" w:hAnsi="Garamond"/>
          <w:b/>
          <w:sz w:val="24"/>
          <w:szCs w:val="24"/>
        </w:rPr>
      </w:pPr>
      <w:r w:rsidRPr="00FF6C64">
        <w:rPr>
          <w:rFonts w:ascii="Garamond" w:hAnsi="Garamond"/>
          <w:b/>
          <w:sz w:val="24"/>
          <w:szCs w:val="24"/>
          <w:u w:val="single"/>
        </w:rPr>
        <w:lastRenderedPageBreak/>
        <w:t>DISCUSSION – PREPARATION AND OTHER DETAILS:</w:t>
      </w:r>
    </w:p>
    <w:p w:rsidR="00C558B8" w:rsidRPr="001D45AC" w:rsidRDefault="00C558B8" w:rsidP="00A51359">
      <w:pPr>
        <w:jc w:val="both"/>
        <w:rPr>
          <w:rFonts w:ascii="Garamond" w:hAnsi="Garamond"/>
          <w:b/>
          <w:i/>
          <w:sz w:val="24"/>
          <w:szCs w:val="24"/>
        </w:rPr>
      </w:pPr>
      <w:r w:rsidRPr="001D45AC">
        <w:rPr>
          <w:rFonts w:ascii="Garamond" w:hAnsi="Garamond"/>
          <w:b/>
          <w:i/>
          <w:sz w:val="24"/>
          <w:szCs w:val="24"/>
        </w:rPr>
        <w:t>Executive summary</w:t>
      </w:r>
      <w:r w:rsidR="00456039">
        <w:rPr>
          <w:rFonts w:ascii="Garamond" w:hAnsi="Garamond"/>
          <w:b/>
          <w:i/>
          <w:sz w:val="24"/>
          <w:szCs w:val="24"/>
        </w:rPr>
        <w:tab/>
      </w:r>
    </w:p>
    <w:p w:rsidR="00C558B8" w:rsidRDefault="0031288F" w:rsidP="00A51359">
      <w:pPr>
        <w:jc w:val="both"/>
        <w:rPr>
          <w:rFonts w:ascii="Garamond" w:hAnsi="Garamond"/>
          <w:b/>
          <w:sz w:val="24"/>
          <w:szCs w:val="24"/>
        </w:rPr>
      </w:pPr>
      <w:r>
        <w:rPr>
          <w:rFonts w:ascii="Garamond" w:hAnsi="Garamond"/>
          <w:b/>
          <w:noProof/>
          <w:sz w:val="24"/>
          <w:szCs w:val="24"/>
          <w:lang w:val="en-ZA" w:eastAsia="en-ZA"/>
        </w:rPr>
        <w:drawing>
          <wp:inline distT="0" distB="0" distL="0" distR="0">
            <wp:extent cx="5629275" cy="54750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cutive summary.PNG"/>
                    <pic:cNvPicPr/>
                  </pic:nvPicPr>
                  <pic:blipFill>
                    <a:blip r:embed="rId6">
                      <a:extLst>
                        <a:ext uri="{28A0092B-C50C-407E-A947-70E740481C1C}">
                          <a14:useLocalDpi xmlns:a14="http://schemas.microsoft.com/office/drawing/2010/main" val="0"/>
                        </a:ext>
                      </a:extLst>
                    </a:blip>
                    <a:stretch>
                      <a:fillRect/>
                    </a:stretch>
                  </pic:blipFill>
                  <pic:spPr>
                    <a:xfrm>
                      <a:off x="0" y="0"/>
                      <a:ext cx="5630061" cy="5475813"/>
                    </a:xfrm>
                    <a:prstGeom prst="rect">
                      <a:avLst/>
                    </a:prstGeom>
                  </pic:spPr>
                </pic:pic>
              </a:graphicData>
            </a:graphic>
          </wp:inline>
        </w:drawing>
      </w:r>
    </w:p>
    <w:p w:rsidR="007E1AE8" w:rsidRDefault="007E1AE8">
      <w:pPr>
        <w:rPr>
          <w:rFonts w:ascii="Garamond" w:hAnsi="Garamond"/>
          <w:b/>
          <w:sz w:val="24"/>
          <w:szCs w:val="24"/>
        </w:rPr>
      </w:pPr>
    </w:p>
    <w:p w:rsidR="005637AF" w:rsidRDefault="005637AF" w:rsidP="00A51359">
      <w:pPr>
        <w:jc w:val="both"/>
        <w:rPr>
          <w:rFonts w:ascii="Garamond" w:hAnsi="Garamond"/>
          <w:b/>
          <w:i/>
          <w:sz w:val="24"/>
          <w:szCs w:val="24"/>
        </w:rPr>
      </w:pPr>
      <w:r>
        <w:rPr>
          <w:rFonts w:ascii="Garamond" w:hAnsi="Garamond"/>
          <w:b/>
          <w:i/>
          <w:sz w:val="24"/>
          <w:szCs w:val="24"/>
        </w:rPr>
        <w:t>Revenue</w:t>
      </w:r>
    </w:p>
    <w:p w:rsidR="005637AF" w:rsidRDefault="00BC11F5" w:rsidP="00A51359">
      <w:pPr>
        <w:jc w:val="both"/>
        <w:rPr>
          <w:rFonts w:ascii="Garamond" w:hAnsi="Garamond"/>
          <w:sz w:val="24"/>
          <w:szCs w:val="24"/>
        </w:rPr>
      </w:pPr>
      <w:r>
        <w:rPr>
          <w:rFonts w:ascii="Garamond" w:hAnsi="Garamond"/>
          <w:sz w:val="24"/>
          <w:szCs w:val="24"/>
        </w:rPr>
        <w:t>The decrease in the budget for revenue was brought on by the change in tariffs regarding property rates.</w:t>
      </w:r>
    </w:p>
    <w:p w:rsidR="00BC11F5" w:rsidRDefault="00BC11F5" w:rsidP="00A51359">
      <w:pPr>
        <w:jc w:val="both"/>
        <w:rPr>
          <w:rFonts w:ascii="Garamond" w:hAnsi="Garamond"/>
          <w:sz w:val="24"/>
          <w:szCs w:val="24"/>
        </w:rPr>
      </w:pPr>
      <w:r>
        <w:rPr>
          <w:rFonts w:ascii="Garamond" w:hAnsi="Garamond"/>
          <w:sz w:val="24"/>
          <w:szCs w:val="24"/>
        </w:rPr>
        <w:t xml:space="preserve">During April 2016 a meeting between the Department of Co-operative Governance and Mohokare Local Municipality was held in Pretoria to discuss the </w:t>
      </w:r>
      <w:r w:rsidR="002B4151">
        <w:rPr>
          <w:rFonts w:ascii="Garamond" w:hAnsi="Garamond"/>
          <w:sz w:val="24"/>
          <w:szCs w:val="24"/>
        </w:rPr>
        <w:t>implementation and interpretation of the Municipal Property Rates Act.</w:t>
      </w:r>
    </w:p>
    <w:p w:rsidR="00635191" w:rsidRDefault="00635191" w:rsidP="00A51359">
      <w:pPr>
        <w:jc w:val="both"/>
        <w:rPr>
          <w:rFonts w:ascii="Garamond" w:hAnsi="Garamond"/>
          <w:sz w:val="24"/>
          <w:szCs w:val="24"/>
        </w:rPr>
      </w:pPr>
      <w:r>
        <w:rPr>
          <w:rFonts w:ascii="Garamond" w:hAnsi="Garamond"/>
          <w:sz w:val="24"/>
          <w:szCs w:val="24"/>
        </w:rPr>
        <w:lastRenderedPageBreak/>
        <w:t>Find below a brief summary of the discussions which informed the proposed decrease in the tariffs relating to property rates.</w:t>
      </w:r>
    </w:p>
    <w:p w:rsidR="002B4151" w:rsidRDefault="002B4151" w:rsidP="00A51359">
      <w:pPr>
        <w:jc w:val="both"/>
        <w:rPr>
          <w:rFonts w:ascii="Garamond" w:hAnsi="Garamond"/>
          <w:sz w:val="24"/>
          <w:szCs w:val="24"/>
        </w:rPr>
      </w:pPr>
      <w:r>
        <w:rPr>
          <w:rFonts w:ascii="Garamond" w:hAnsi="Garamond"/>
          <w:sz w:val="24"/>
          <w:szCs w:val="24"/>
        </w:rPr>
        <w:t>During this discussion Section 3(b) of the Amendment Act, which amends section 3(3</w:t>
      </w:r>
      <w:proofErr w:type="gramStart"/>
      <w:r>
        <w:rPr>
          <w:rFonts w:ascii="Garamond" w:hAnsi="Garamond"/>
          <w:sz w:val="24"/>
          <w:szCs w:val="24"/>
        </w:rPr>
        <w:t>)(</w:t>
      </w:r>
      <w:proofErr w:type="gramEnd"/>
      <w:r>
        <w:rPr>
          <w:rFonts w:ascii="Garamond" w:hAnsi="Garamond"/>
          <w:sz w:val="24"/>
          <w:szCs w:val="24"/>
        </w:rPr>
        <w:t>b)(iv) of the principal Act by requiring that a municipality determines criteria to be applied if rates are decreased.  This amendment was included to explicitly draw the attention of municipalities to the fact that instead of focusing only on increasing rates, municipalities must be mindful of the need to decrease rates where applicable.  The decrease in rates is of particular importance when a new valuation roll is implemented and the market values of properties have increased significantly.  This exercise can prevent unnecessary outcry by ratepayers as a result of rates accounts that are increased significantly in the cent in the Rand rates are not adjusted downwards with the implementation of a new valuation roll.</w:t>
      </w:r>
    </w:p>
    <w:p w:rsidR="00635191" w:rsidRDefault="00635191" w:rsidP="00A51359">
      <w:pPr>
        <w:jc w:val="both"/>
        <w:rPr>
          <w:rFonts w:ascii="Garamond" w:hAnsi="Garamond"/>
          <w:sz w:val="24"/>
          <w:szCs w:val="24"/>
        </w:rPr>
      </w:pPr>
      <w:r>
        <w:rPr>
          <w:rFonts w:ascii="Garamond" w:hAnsi="Garamond"/>
          <w:sz w:val="24"/>
          <w:szCs w:val="24"/>
        </w:rPr>
        <w:t>Section 12(2) of the principal Act states the following:</w:t>
      </w:r>
    </w:p>
    <w:p w:rsidR="00635191" w:rsidRDefault="00635191" w:rsidP="00A51359">
      <w:pPr>
        <w:jc w:val="both"/>
        <w:rPr>
          <w:rFonts w:ascii="Garamond" w:hAnsi="Garamond"/>
          <w:i/>
          <w:sz w:val="24"/>
          <w:szCs w:val="24"/>
        </w:rPr>
      </w:pPr>
      <w:r>
        <w:rPr>
          <w:rFonts w:ascii="Garamond" w:hAnsi="Garamond"/>
          <w:i/>
          <w:sz w:val="24"/>
          <w:szCs w:val="24"/>
        </w:rPr>
        <w:t>“(2</w:t>
      </w:r>
      <w:proofErr w:type="gramStart"/>
      <w:r>
        <w:rPr>
          <w:rFonts w:ascii="Garamond" w:hAnsi="Garamond"/>
          <w:i/>
          <w:sz w:val="24"/>
          <w:szCs w:val="24"/>
        </w:rPr>
        <w:t>)  The</w:t>
      </w:r>
      <w:proofErr w:type="gramEnd"/>
      <w:r>
        <w:rPr>
          <w:rFonts w:ascii="Garamond" w:hAnsi="Garamond"/>
          <w:i/>
          <w:sz w:val="24"/>
          <w:szCs w:val="24"/>
        </w:rPr>
        <w:t xml:space="preserve"> levying of rates must form part of a municipality’s annual budget process as set out in Chapter 4 of the Municipal Finance Management Act.  A municipality must annually at the time of its budget process review the amount in the Rand of its current rates in line with its annual budget for the next financial year.”</w:t>
      </w:r>
    </w:p>
    <w:p w:rsidR="00635191" w:rsidRDefault="00635191" w:rsidP="00A51359">
      <w:pPr>
        <w:jc w:val="both"/>
        <w:rPr>
          <w:rFonts w:ascii="Garamond" w:hAnsi="Garamond"/>
          <w:sz w:val="24"/>
          <w:szCs w:val="24"/>
        </w:rPr>
      </w:pPr>
      <w:r>
        <w:rPr>
          <w:rFonts w:ascii="Garamond" w:hAnsi="Garamond"/>
          <w:sz w:val="24"/>
          <w:szCs w:val="24"/>
        </w:rPr>
        <w:t>In undertaking the mandatory annual review of the cent in the Rand rates, a municipality must take the market values of properties in the valuation roll and how these ultimately impact on the rates payable by ratepayers.  A municipality must not focus only on the financial needs of the municipality; these must be balanced with the affordability of rates for the ratepayers.  A balanced approach will also result in better relations with ratepayers.</w:t>
      </w:r>
    </w:p>
    <w:p w:rsidR="00635191" w:rsidRDefault="00635191" w:rsidP="00A51359">
      <w:pPr>
        <w:jc w:val="both"/>
        <w:rPr>
          <w:rFonts w:ascii="Garamond" w:hAnsi="Garamond"/>
          <w:sz w:val="24"/>
          <w:szCs w:val="24"/>
        </w:rPr>
      </w:pPr>
      <w:r>
        <w:rPr>
          <w:rFonts w:ascii="Garamond" w:hAnsi="Garamond"/>
          <w:sz w:val="24"/>
          <w:szCs w:val="24"/>
        </w:rPr>
        <w:t>Taking the ab</w:t>
      </w:r>
      <w:r w:rsidR="00F856F8">
        <w:rPr>
          <w:rFonts w:ascii="Garamond" w:hAnsi="Garamond"/>
          <w:sz w:val="24"/>
          <w:szCs w:val="24"/>
        </w:rPr>
        <w:t xml:space="preserve">ove into account, </w:t>
      </w:r>
      <w:r>
        <w:rPr>
          <w:rFonts w:ascii="Garamond" w:hAnsi="Garamond"/>
          <w:sz w:val="24"/>
          <w:szCs w:val="24"/>
        </w:rPr>
        <w:t>decrease</w:t>
      </w:r>
      <w:r w:rsidR="00F856F8">
        <w:rPr>
          <w:rFonts w:ascii="Garamond" w:hAnsi="Garamond"/>
          <w:sz w:val="24"/>
          <w:szCs w:val="24"/>
        </w:rPr>
        <w:t>s</w:t>
      </w:r>
      <w:r>
        <w:rPr>
          <w:rFonts w:ascii="Garamond" w:hAnsi="Garamond"/>
          <w:sz w:val="24"/>
          <w:szCs w:val="24"/>
        </w:rPr>
        <w:t xml:space="preserve"> in property rates as follows are prop</w:t>
      </w:r>
      <w:r w:rsidR="00F856F8">
        <w:rPr>
          <w:rFonts w:ascii="Garamond" w:hAnsi="Garamond"/>
          <w:sz w:val="24"/>
          <w:szCs w:val="24"/>
        </w:rPr>
        <w:t>o</w:t>
      </w:r>
      <w:r>
        <w:rPr>
          <w:rFonts w:ascii="Garamond" w:hAnsi="Garamond"/>
          <w:sz w:val="24"/>
          <w:szCs w:val="24"/>
        </w:rPr>
        <w:t>sed:</w:t>
      </w:r>
    </w:p>
    <w:tbl>
      <w:tblPr>
        <w:tblStyle w:val="TableGrid"/>
        <w:tblW w:w="0" w:type="auto"/>
        <w:tblLook w:val="04A0" w:firstRow="1" w:lastRow="0" w:firstColumn="1" w:lastColumn="0" w:noHBand="0" w:noVBand="1"/>
      </w:tblPr>
      <w:tblGrid>
        <w:gridCol w:w="3192"/>
        <w:gridCol w:w="3192"/>
        <w:gridCol w:w="3192"/>
      </w:tblGrid>
      <w:tr w:rsidR="00635191" w:rsidTr="00635191">
        <w:tc>
          <w:tcPr>
            <w:tcW w:w="3192" w:type="dxa"/>
          </w:tcPr>
          <w:p w:rsidR="00635191" w:rsidRPr="00635191" w:rsidRDefault="00635191" w:rsidP="00A51359">
            <w:pPr>
              <w:jc w:val="both"/>
              <w:rPr>
                <w:rFonts w:ascii="Garamond" w:hAnsi="Garamond"/>
                <w:b/>
                <w:sz w:val="24"/>
                <w:szCs w:val="24"/>
              </w:rPr>
            </w:pPr>
            <w:r w:rsidRPr="00635191">
              <w:rPr>
                <w:rFonts w:ascii="Garamond" w:hAnsi="Garamond"/>
                <w:b/>
                <w:sz w:val="24"/>
                <w:szCs w:val="24"/>
              </w:rPr>
              <w:t>Category</w:t>
            </w:r>
          </w:p>
        </w:tc>
        <w:tc>
          <w:tcPr>
            <w:tcW w:w="3192" w:type="dxa"/>
          </w:tcPr>
          <w:p w:rsidR="00635191" w:rsidRPr="00635191" w:rsidRDefault="00635191" w:rsidP="00A51359">
            <w:pPr>
              <w:jc w:val="both"/>
              <w:rPr>
                <w:rFonts w:ascii="Garamond" w:hAnsi="Garamond"/>
                <w:b/>
                <w:sz w:val="24"/>
                <w:szCs w:val="24"/>
              </w:rPr>
            </w:pPr>
            <w:r w:rsidRPr="00635191">
              <w:rPr>
                <w:rFonts w:ascii="Garamond" w:hAnsi="Garamond"/>
                <w:b/>
                <w:sz w:val="24"/>
                <w:szCs w:val="24"/>
              </w:rPr>
              <w:t>Initial approved tariff 15/16</w:t>
            </w:r>
          </w:p>
        </w:tc>
        <w:tc>
          <w:tcPr>
            <w:tcW w:w="3192" w:type="dxa"/>
          </w:tcPr>
          <w:p w:rsidR="00635191" w:rsidRPr="00635191" w:rsidRDefault="00635191" w:rsidP="00A51359">
            <w:pPr>
              <w:jc w:val="both"/>
              <w:rPr>
                <w:rFonts w:ascii="Garamond" w:hAnsi="Garamond"/>
                <w:b/>
                <w:sz w:val="24"/>
                <w:szCs w:val="24"/>
              </w:rPr>
            </w:pPr>
            <w:r w:rsidRPr="00635191">
              <w:rPr>
                <w:rFonts w:ascii="Garamond" w:hAnsi="Garamond"/>
                <w:b/>
                <w:sz w:val="24"/>
                <w:szCs w:val="24"/>
              </w:rPr>
              <w:t>Proposed new tariff 15/16</w:t>
            </w:r>
          </w:p>
        </w:tc>
      </w:tr>
      <w:tr w:rsidR="00635191" w:rsidTr="00635191">
        <w:tc>
          <w:tcPr>
            <w:tcW w:w="3192" w:type="dxa"/>
          </w:tcPr>
          <w:p w:rsidR="00635191" w:rsidRDefault="00635191" w:rsidP="00A51359">
            <w:pPr>
              <w:jc w:val="both"/>
              <w:rPr>
                <w:rFonts w:ascii="Garamond" w:hAnsi="Garamond"/>
                <w:sz w:val="24"/>
                <w:szCs w:val="24"/>
              </w:rPr>
            </w:pPr>
            <w:r>
              <w:rPr>
                <w:rFonts w:ascii="Garamond" w:hAnsi="Garamond"/>
                <w:sz w:val="24"/>
                <w:szCs w:val="24"/>
              </w:rPr>
              <w:t>Residential</w:t>
            </w:r>
          </w:p>
        </w:tc>
        <w:tc>
          <w:tcPr>
            <w:tcW w:w="3192" w:type="dxa"/>
          </w:tcPr>
          <w:p w:rsidR="00635191" w:rsidRDefault="00635191" w:rsidP="00A51359">
            <w:pPr>
              <w:jc w:val="both"/>
              <w:rPr>
                <w:rFonts w:ascii="Garamond" w:hAnsi="Garamond"/>
                <w:sz w:val="24"/>
                <w:szCs w:val="24"/>
              </w:rPr>
            </w:pPr>
            <w:r>
              <w:rPr>
                <w:rFonts w:ascii="Garamond" w:hAnsi="Garamond"/>
                <w:sz w:val="24"/>
                <w:szCs w:val="24"/>
              </w:rPr>
              <w:t>0.00738</w:t>
            </w:r>
            <w:r w:rsidR="0067550E">
              <w:rPr>
                <w:rFonts w:ascii="Garamond" w:hAnsi="Garamond"/>
                <w:sz w:val="24"/>
                <w:szCs w:val="24"/>
              </w:rPr>
              <w:t>0</w:t>
            </w:r>
          </w:p>
        </w:tc>
        <w:tc>
          <w:tcPr>
            <w:tcW w:w="3192" w:type="dxa"/>
          </w:tcPr>
          <w:p w:rsidR="00635191" w:rsidRDefault="00635191" w:rsidP="00A51359">
            <w:pPr>
              <w:jc w:val="both"/>
              <w:rPr>
                <w:rFonts w:ascii="Garamond" w:hAnsi="Garamond"/>
                <w:sz w:val="24"/>
                <w:szCs w:val="24"/>
              </w:rPr>
            </w:pPr>
            <w:r>
              <w:rPr>
                <w:rFonts w:ascii="Garamond" w:hAnsi="Garamond"/>
                <w:sz w:val="24"/>
                <w:szCs w:val="24"/>
              </w:rPr>
              <w:t>0.006273</w:t>
            </w:r>
          </w:p>
        </w:tc>
      </w:tr>
      <w:tr w:rsidR="00635191" w:rsidTr="00635191">
        <w:tc>
          <w:tcPr>
            <w:tcW w:w="3192" w:type="dxa"/>
          </w:tcPr>
          <w:p w:rsidR="00635191" w:rsidRDefault="00635191" w:rsidP="00A51359">
            <w:pPr>
              <w:jc w:val="both"/>
              <w:rPr>
                <w:rFonts w:ascii="Garamond" w:hAnsi="Garamond"/>
                <w:sz w:val="24"/>
                <w:szCs w:val="24"/>
              </w:rPr>
            </w:pPr>
            <w:r>
              <w:rPr>
                <w:rFonts w:ascii="Garamond" w:hAnsi="Garamond"/>
                <w:sz w:val="24"/>
                <w:szCs w:val="24"/>
              </w:rPr>
              <w:t>Commercial</w:t>
            </w:r>
          </w:p>
        </w:tc>
        <w:tc>
          <w:tcPr>
            <w:tcW w:w="3192" w:type="dxa"/>
          </w:tcPr>
          <w:p w:rsidR="00635191" w:rsidRDefault="00635191" w:rsidP="00A51359">
            <w:pPr>
              <w:jc w:val="both"/>
              <w:rPr>
                <w:rFonts w:ascii="Garamond" w:hAnsi="Garamond"/>
                <w:sz w:val="24"/>
                <w:szCs w:val="24"/>
              </w:rPr>
            </w:pPr>
            <w:r>
              <w:rPr>
                <w:rFonts w:ascii="Garamond" w:hAnsi="Garamond"/>
                <w:sz w:val="24"/>
                <w:szCs w:val="24"/>
              </w:rPr>
              <w:t>0.0099</w:t>
            </w:r>
            <w:r w:rsidR="00F856F8">
              <w:rPr>
                <w:rFonts w:ascii="Garamond" w:hAnsi="Garamond"/>
                <w:sz w:val="24"/>
                <w:szCs w:val="24"/>
              </w:rPr>
              <w:t>9</w:t>
            </w:r>
            <w:r>
              <w:rPr>
                <w:rFonts w:ascii="Garamond" w:hAnsi="Garamond"/>
                <w:sz w:val="24"/>
                <w:szCs w:val="24"/>
              </w:rPr>
              <w:t>8</w:t>
            </w:r>
          </w:p>
        </w:tc>
        <w:tc>
          <w:tcPr>
            <w:tcW w:w="3192" w:type="dxa"/>
          </w:tcPr>
          <w:p w:rsidR="00635191" w:rsidRDefault="00635191" w:rsidP="00A51359">
            <w:pPr>
              <w:jc w:val="both"/>
              <w:rPr>
                <w:rFonts w:ascii="Garamond" w:hAnsi="Garamond"/>
                <w:sz w:val="24"/>
                <w:szCs w:val="24"/>
              </w:rPr>
            </w:pPr>
            <w:r>
              <w:rPr>
                <w:rFonts w:ascii="Garamond" w:hAnsi="Garamond"/>
                <w:sz w:val="24"/>
                <w:szCs w:val="24"/>
              </w:rPr>
              <w:t>0.008498</w:t>
            </w:r>
          </w:p>
        </w:tc>
      </w:tr>
      <w:tr w:rsidR="00F856F8" w:rsidTr="00635191">
        <w:tc>
          <w:tcPr>
            <w:tcW w:w="3192" w:type="dxa"/>
          </w:tcPr>
          <w:p w:rsidR="00F856F8" w:rsidRDefault="00F856F8" w:rsidP="00A51359">
            <w:pPr>
              <w:jc w:val="both"/>
              <w:rPr>
                <w:rFonts w:ascii="Garamond" w:hAnsi="Garamond"/>
                <w:sz w:val="24"/>
                <w:szCs w:val="24"/>
              </w:rPr>
            </w:pPr>
            <w:r>
              <w:rPr>
                <w:rFonts w:ascii="Garamond" w:hAnsi="Garamond"/>
                <w:sz w:val="24"/>
                <w:szCs w:val="24"/>
              </w:rPr>
              <w:t>Government</w:t>
            </w:r>
          </w:p>
        </w:tc>
        <w:tc>
          <w:tcPr>
            <w:tcW w:w="3192" w:type="dxa"/>
          </w:tcPr>
          <w:p w:rsidR="00F856F8" w:rsidRDefault="00F856F8" w:rsidP="00A51359">
            <w:pPr>
              <w:jc w:val="both"/>
              <w:rPr>
                <w:rFonts w:ascii="Garamond" w:hAnsi="Garamond"/>
                <w:sz w:val="24"/>
                <w:szCs w:val="24"/>
              </w:rPr>
            </w:pPr>
            <w:r>
              <w:rPr>
                <w:rFonts w:ascii="Garamond" w:hAnsi="Garamond"/>
                <w:sz w:val="24"/>
                <w:szCs w:val="24"/>
              </w:rPr>
              <w:t>0.003489</w:t>
            </w:r>
          </w:p>
        </w:tc>
        <w:tc>
          <w:tcPr>
            <w:tcW w:w="3192" w:type="dxa"/>
          </w:tcPr>
          <w:p w:rsidR="00F856F8" w:rsidRDefault="00F856F8" w:rsidP="00A51359">
            <w:pPr>
              <w:jc w:val="both"/>
              <w:rPr>
                <w:rFonts w:ascii="Garamond" w:hAnsi="Garamond"/>
                <w:sz w:val="24"/>
                <w:szCs w:val="24"/>
              </w:rPr>
            </w:pPr>
            <w:r>
              <w:rPr>
                <w:rFonts w:ascii="Garamond" w:hAnsi="Garamond"/>
                <w:sz w:val="24"/>
                <w:szCs w:val="24"/>
              </w:rPr>
              <w:t>0.002966</w:t>
            </w:r>
          </w:p>
        </w:tc>
      </w:tr>
      <w:tr w:rsidR="00F856F8" w:rsidTr="00635191">
        <w:tc>
          <w:tcPr>
            <w:tcW w:w="3192" w:type="dxa"/>
          </w:tcPr>
          <w:p w:rsidR="00F856F8" w:rsidRDefault="00F856F8" w:rsidP="00A51359">
            <w:pPr>
              <w:jc w:val="both"/>
              <w:rPr>
                <w:rFonts w:ascii="Garamond" w:hAnsi="Garamond"/>
                <w:sz w:val="24"/>
                <w:szCs w:val="24"/>
              </w:rPr>
            </w:pPr>
            <w:r>
              <w:rPr>
                <w:rFonts w:ascii="Garamond" w:hAnsi="Garamond"/>
                <w:sz w:val="24"/>
                <w:szCs w:val="24"/>
              </w:rPr>
              <w:t>Agricultural</w:t>
            </w:r>
          </w:p>
        </w:tc>
        <w:tc>
          <w:tcPr>
            <w:tcW w:w="3192" w:type="dxa"/>
          </w:tcPr>
          <w:p w:rsidR="00F856F8" w:rsidRDefault="00F856F8" w:rsidP="00A51359">
            <w:pPr>
              <w:jc w:val="both"/>
              <w:rPr>
                <w:rFonts w:ascii="Garamond" w:hAnsi="Garamond"/>
                <w:sz w:val="24"/>
                <w:szCs w:val="24"/>
              </w:rPr>
            </w:pPr>
            <w:r>
              <w:rPr>
                <w:rFonts w:ascii="Garamond" w:hAnsi="Garamond"/>
                <w:sz w:val="24"/>
                <w:szCs w:val="24"/>
              </w:rPr>
              <w:t>0.001594</w:t>
            </w:r>
          </w:p>
        </w:tc>
        <w:tc>
          <w:tcPr>
            <w:tcW w:w="3192" w:type="dxa"/>
          </w:tcPr>
          <w:p w:rsidR="00F856F8" w:rsidRDefault="00F856F8" w:rsidP="00A51359">
            <w:pPr>
              <w:jc w:val="both"/>
              <w:rPr>
                <w:rFonts w:ascii="Garamond" w:hAnsi="Garamond"/>
                <w:sz w:val="24"/>
                <w:szCs w:val="24"/>
              </w:rPr>
            </w:pPr>
            <w:r>
              <w:rPr>
                <w:rFonts w:ascii="Garamond" w:hAnsi="Garamond"/>
                <w:sz w:val="24"/>
                <w:szCs w:val="24"/>
              </w:rPr>
              <w:t>0.001100</w:t>
            </w:r>
          </w:p>
        </w:tc>
      </w:tr>
    </w:tbl>
    <w:p w:rsidR="00635191" w:rsidRPr="00635191" w:rsidRDefault="00635191" w:rsidP="00A51359">
      <w:pPr>
        <w:jc w:val="both"/>
        <w:rPr>
          <w:rFonts w:ascii="Garamond" w:hAnsi="Garamond"/>
          <w:sz w:val="24"/>
          <w:szCs w:val="24"/>
        </w:rPr>
      </w:pPr>
    </w:p>
    <w:p w:rsidR="005637AF" w:rsidRDefault="00F856F8" w:rsidP="00A51359">
      <w:pPr>
        <w:jc w:val="both"/>
        <w:rPr>
          <w:rFonts w:ascii="Garamond" w:hAnsi="Garamond"/>
          <w:sz w:val="24"/>
          <w:szCs w:val="24"/>
        </w:rPr>
      </w:pPr>
      <w:r>
        <w:rPr>
          <w:rFonts w:ascii="Garamond" w:hAnsi="Garamond"/>
          <w:sz w:val="24"/>
          <w:szCs w:val="24"/>
        </w:rPr>
        <w:t>The impact of this proposed decrease in property rates will have the following effect on the revenue budget:</w:t>
      </w:r>
    </w:p>
    <w:p w:rsidR="00F856F8" w:rsidRDefault="00F856F8" w:rsidP="00F856F8">
      <w:pPr>
        <w:pStyle w:val="ListParagraph"/>
        <w:numPr>
          <w:ilvl w:val="0"/>
          <w:numId w:val="23"/>
        </w:numPr>
        <w:jc w:val="both"/>
        <w:rPr>
          <w:rFonts w:ascii="Garamond" w:hAnsi="Garamond"/>
          <w:sz w:val="24"/>
          <w:szCs w:val="24"/>
        </w:rPr>
      </w:pPr>
      <w:r w:rsidRPr="00F856F8">
        <w:rPr>
          <w:rFonts w:ascii="Garamond" w:hAnsi="Garamond"/>
          <w:sz w:val="24"/>
          <w:szCs w:val="24"/>
        </w:rPr>
        <w:t>Decrease in total revenue (including capital grants and transfers) of 2.53%</w:t>
      </w:r>
    </w:p>
    <w:p w:rsidR="00F856F8" w:rsidRDefault="00F856F8" w:rsidP="00F856F8">
      <w:pPr>
        <w:pStyle w:val="ListParagraph"/>
        <w:numPr>
          <w:ilvl w:val="0"/>
          <w:numId w:val="23"/>
        </w:numPr>
        <w:jc w:val="both"/>
        <w:rPr>
          <w:rFonts w:ascii="Garamond" w:hAnsi="Garamond"/>
          <w:sz w:val="24"/>
          <w:szCs w:val="24"/>
        </w:rPr>
      </w:pPr>
      <w:r>
        <w:rPr>
          <w:rFonts w:ascii="Garamond" w:hAnsi="Garamond"/>
          <w:sz w:val="24"/>
          <w:szCs w:val="24"/>
        </w:rPr>
        <w:t>Decrease in self-generated revenue (including electricity sales) of 4.5%</w:t>
      </w:r>
    </w:p>
    <w:p w:rsidR="00AE3630" w:rsidRDefault="00AE3630" w:rsidP="00F856F8">
      <w:pPr>
        <w:pStyle w:val="ListParagraph"/>
        <w:numPr>
          <w:ilvl w:val="0"/>
          <w:numId w:val="23"/>
        </w:numPr>
        <w:jc w:val="both"/>
        <w:rPr>
          <w:rFonts w:ascii="Garamond" w:hAnsi="Garamond"/>
          <w:sz w:val="24"/>
          <w:szCs w:val="24"/>
        </w:rPr>
      </w:pPr>
      <w:r>
        <w:rPr>
          <w:rFonts w:ascii="Garamond" w:hAnsi="Garamond"/>
          <w:sz w:val="24"/>
          <w:szCs w:val="24"/>
        </w:rPr>
        <w:t>Decrease in self-generated revenue (excluding electricity sales) of 7.07%</w:t>
      </w:r>
    </w:p>
    <w:p w:rsidR="00AE3630" w:rsidRDefault="00AE3630" w:rsidP="00AE3630">
      <w:pPr>
        <w:jc w:val="both"/>
        <w:rPr>
          <w:rFonts w:ascii="Garamond" w:hAnsi="Garamond"/>
          <w:sz w:val="24"/>
          <w:szCs w:val="24"/>
        </w:rPr>
      </w:pPr>
      <w:r>
        <w:rPr>
          <w:rFonts w:ascii="Garamond" w:hAnsi="Garamond"/>
          <w:sz w:val="24"/>
          <w:szCs w:val="24"/>
        </w:rPr>
        <w:t>The table below sets out the impact on property rates revenue per category:</w:t>
      </w:r>
    </w:p>
    <w:p w:rsidR="00AE3630" w:rsidRDefault="0031288F" w:rsidP="00AE3630">
      <w:pPr>
        <w:jc w:val="both"/>
        <w:rPr>
          <w:rFonts w:ascii="Garamond" w:hAnsi="Garamond"/>
          <w:sz w:val="24"/>
          <w:szCs w:val="24"/>
        </w:rPr>
      </w:pPr>
      <w:r>
        <w:rPr>
          <w:rFonts w:ascii="Garamond" w:hAnsi="Garamond"/>
          <w:noProof/>
          <w:sz w:val="24"/>
          <w:szCs w:val="24"/>
          <w:lang w:val="en-ZA" w:eastAsia="en-ZA"/>
        </w:rPr>
        <w:lastRenderedPageBreak/>
        <w:drawing>
          <wp:inline distT="0" distB="0" distL="0" distR="0">
            <wp:extent cx="4972744" cy="214342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erty rates.PNG"/>
                    <pic:cNvPicPr/>
                  </pic:nvPicPr>
                  <pic:blipFill>
                    <a:blip r:embed="rId7">
                      <a:extLst>
                        <a:ext uri="{28A0092B-C50C-407E-A947-70E740481C1C}">
                          <a14:useLocalDpi xmlns:a14="http://schemas.microsoft.com/office/drawing/2010/main" val="0"/>
                        </a:ext>
                      </a:extLst>
                    </a:blip>
                    <a:stretch>
                      <a:fillRect/>
                    </a:stretch>
                  </pic:blipFill>
                  <pic:spPr>
                    <a:xfrm>
                      <a:off x="0" y="0"/>
                      <a:ext cx="4972744" cy="2143424"/>
                    </a:xfrm>
                    <a:prstGeom prst="rect">
                      <a:avLst/>
                    </a:prstGeom>
                  </pic:spPr>
                </pic:pic>
              </a:graphicData>
            </a:graphic>
          </wp:inline>
        </w:drawing>
      </w:r>
    </w:p>
    <w:p w:rsidR="00A51359" w:rsidRDefault="001D45AC" w:rsidP="00A51359">
      <w:pPr>
        <w:jc w:val="both"/>
        <w:rPr>
          <w:rFonts w:ascii="Garamond" w:hAnsi="Garamond"/>
          <w:b/>
          <w:i/>
          <w:sz w:val="24"/>
          <w:szCs w:val="24"/>
        </w:rPr>
      </w:pPr>
      <w:r w:rsidRPr="001D45AC">
        <w:rPr>
          <w:rFonts w:ascii="Garamond" w:hAnsi="Garamond"/>
          <w:b/>
          <w:i/>
          <w:sz w:val="24"/>
          <w:szCs w:val="24"/>
        </w:rPr>
        <w:t>Expected expenditure</w:t>
      </w:r>
    </w:p>
    <w:p w:rsidR="00130525" w:rsidRPr="00FF6C64" w:rsidRDefault="00130525" w:rsidP="00A51359">
      <w:pPr>
        <w:jc w:val="both"/>
        <w:rPr>
          <w:rFonts w:ascii="Garamond" w:hAnsi="Garamond"/>
          <w:sz w:val="24"/>
          <w:szCs w:val="24"/>
          <w:u w:val="single"/>
        </w:rPr>
      </w:pPr>
      <w:r w:rsidRPr="00FF6C64">
        <w:rPr>
          <w:rFonts w:ascii="Garamond" w:hAnsi="Garamond"/>
          <w:sz w:val="24"/>
          <w:szCs w:val="24"/>
          <w:u w:val="single"/>
        </w:rPr>
        <w:t>General comments:</w:t>
      </w:r>
    </w:p>
    <w:p w:rsidR="0098555D" w:rsidRDefault="0098555D" w:rsidP="00A51359">
      <w:pPr>
        <w:jc w:val="both"/>
        <w:rPr>
          <w:rFonts w:ascii="Garamond" w:hAnsi="Garamond"/>
          <w:sz w:val="24"/>
          <w:szCs w:val="24"/>
        </w:rPr>
      </w:pPr>
      <w:r>
        <w:rPr>
          <w:rFonts w:ascii="Garamond" w:hAnsi="Garamond"/>
          <w:sz w:val="24"/>
          <w:szCs w:val="24"/>
        </w:rPr>
        <w:t xml:space="preserve">All expenditure items were evaluated on a line by line basis and </w:t>
      </w:r>
      <w:r w:rsidR="00AE3630">
        <w:rPr>
          <w:rFonts w:ascii="Garamond" w:hAnsi="Garamond"/>
          <w:sz w:val="24"/>
          <w:szCs w:val="24"/>
        </w:rPr>
        <w:t>adjustments</w:t>
      </w:r>
      <w:r>
        <w:rPr>
          <w:rFonts w:ascii="Garamond" w:hAnsi="Garamond"/>
          <w:sz w:val="24"/>
          <w:szCs w:val="24"/>
        </w:rPr>
        <w:t xml:space="preserve"> where applicable </w:t>
      </w:r>
      <w:r w:rsidR="00356874">
        <w:rPr>
          <w:rFonts w:ascii="Garamond" w:hAnsi="Garamond"/>
          <w:sz w:val="24"/>
          <w:szCs w:val="24"/>
        </w:rPr>
        <w:t>was</w:t>
      </w:r>
      <w:r>
        <w:rPr>
          <w:rFonts w:ascii="Garamond" w:hAnsi="Garamond"/>
          <w:sz w:val="24"/>
          <w:szCs w:val="24"/>
        </w:rPr>
        <w:t xml:space="preserve"> discussed with the relevant directorate.  </w:t>
      </w:r>
    </w:p>
    <w:p w:rsidR="0031288F" w:rsidRDefault="0031288F" w:rsidP="00A51359">
      <w:pPr>
        <w:jc w:val="both"/>
        <w:rPr>
          <w:rFonts w:ascii="Garamond" w:hAnsi="Garamond"/>
          <w:sz w:val="24"/>
          <w:szCs w:val="24"/>
        </w:rPr>
      </w:pPr>
      <w:r>
        <w:rPr>
          <w:rFonts w:ascii="Garamond" w:hAnsi="Garamond"/>
          <w:sz w:val="24"/>
          <w:szCs w:val="24"/>
        </w:rPr>
        <w:t>Where identified, an adjustment to the budget for certain expenditures were made as discussed below:</w:t>
      </w:r>
    </w:p>
    <w:p w:rsidR="00A51359" w:rsidRPr="00FF6C64" w:rsidRDefault="00A51359" w:rsidP="00A51359">
      <w:pPr>
        <w:jc w:val="both"/>
        <w:rPr>
          <w:rFonts w:ascii="Garamond" w:hAnsi="Garamond"/>
          <w:sz w:val="24"/>
          <w:szCs w:val="24"/>
          <w:u w:val="single"/>
        </w:rPr>
      </w:pPr>
      <w:r w:rsidRPr="00FF6C64">
        <w:rPr>
          <w:rFonts w:ascii="Garamond" w:hAnsi="Garamond"/>
          <w:sz w:val="24"/>
          <w:szCs w:val="24"/>
          <w:u w:val="single"/>
        </w:rPr>
        <w:t>Salaries</w:t>
      </w:r>
    </w:p>
    <w:p w:rsidR="00A51359" w:rsidRDefault="0031288F" w:rsidP="00A51359">
      <w:pPr>
        <w:jc w:val="both"/>
        <w:rPr>
          <w:rFonts w:ascii="Garamond" w:hAnsi="Garamond"/>
          <w:sz w:val="24"/>
          <w:szCs w:val="24"/>
        </w:rPr>
      </w:pPr>
      <w:r>
        <w:rPr>
          <w:rFonts w:ascii="Garamond" w:hAnsi="Garamond"/>
          <w:sz w:val="24"/>
          <w:szCs w:val="24"/>
        </w:rPr>
        <w:t>An increase in the total budget for salaries was made</w:t>
      </w:r>
      <w:r w:rsidR="000B42F7">
        <w:rPr>
          <w:rFonts w:ascii="Garamond" w:hAnsi="Garamond"/>
          <w:sz w:val="24"/>
          <w:szCs w:val="24"/>
        </w:rPr>
        <w:t xml:space="preserve"> mainly</w:t>
      </w:r>
      <w:r>
        <w:rPr>
          <w:rFonts w:ascii="Garamond" w:hAnsi="Garamond"/>
          <w:sz w:val="24"/>
          <w:szCs w:val="24"/>
        </w:rPr>
        <w:t xml:space="preserve"> in respect of the budget for overtime.  This factor is mainly affected by the water shortages in Rouxville where overtime has to be worked to ensure that service delivery to the residents of Rouxville and </w:t>
      </w:r>
      <w:proofErr w:type="spellStart"/>
      <w:r>
        <w:rPr>
          <w:rFonts w:ascii="Garamond" w:hAnsi="Garamond"/>
          <w:sz w:val="24"/>
          <w:szCs w:val="24"/>
        </w:rPr>
        <w:t>Roleathunya</w:t>
      </w:r>
      <w:proofErr w:type="spellEnd"/>
      <w:r>
        <w:rPr>
          <w:rFonts w:ascii="Garamond" w:hAnsi="Garamond"/>
          <w:sz w:val="24"/>
          <w:szCs w:val="24"/>
        </w:rPr>
        <w:t xml:space="preserve"> are maintained.  </w:t>
      </w:r>
      <w:r w:rsidR="000B42F7">
        <w:rPr>
          <w:rFonts w:ascii="Garamond" w:hAnsi="Garamond"/>
          <w:sz w:val="24"/>
          <w:szCs w:val="24"/>
        </w:rPr>
        <w:t>The increase in the budget for employee related costs amounts to 2.39%.</w:t>
      </w:r>
    </w:p>
    <w:p w:rsidR="000B42F7" w:rsidRDefault="000B42F7" w:rsidP="00A51359">
      <w:pPr>
        <w:jc w:val="both"/>
        <w:rPr>
          <w:rFonts w:ascii="Garamond" w:hAnsi="Garamond"/>
          <w:sz w:val="24"/>
          <w:szCs w:val="24"/>
          <w:u w:val="single"/>
        </w:rPr>
      </w:pPr>
      <w:r>
        <w:rPr>
          <w:rFonts w:ascii="Garamond" w:hAnsi="Garamond"/>
          <w:sz w:val="24"/>
          <w:szCs w:val="24"/>
          <w:u w:val="single"/>
        </w:rPr>
        <w:t>Audit Fees</w:t>
      </w:r>
    </w:p>
    <w:p w:rsidR="005C1077" w:rsidRPr="00690C87" w:rsidRDefault="000B42F7" w:rsidP="00FF6C64">
      <w:pPr>
        <w:jc w:val="both"/>
        <w:rPr>
          <w:rFonts w:ascii="Garamond" w:hAnsi="Garamond"/>
          <w:noProof/>
          <w:sz w:val="24"/>
          <w:szCs w:val="24"/>
          <w:lang w:val="en-ZA" w:eastAsia="en-ZA"/>
        </w:rPr>
      </w:pPr>
      <w:r>
        <w:rPr>
          <w:rFonts w:ascii="Garamond" w:hAnsi="Garamond"/>
          <w:sz w:val="24"/>
          <w:szCs w:val="24"/>
        </w:rPr>
        <w:t>An increase in the budget for audit fees of R1</w:t>
      </w:r>
      <w:proofErr w:type="gramStart"/>
      <w:r>
        <w:rPr>
          <w:rFonts w:ascii="Garamond" w:hAnsi="Garamond"/>
          <w:sz w:val="24"/>
          <w:szCs w:val="24"/>
        </w:rPr>
        <w:t>,5</w:t>
      </w:r>
      <w:proofErr w:type="gramEnd"/>
      <w:r>
        <w:rPr>
          <w:rFonts w:ascii="Garamond" w:hAnsi="Garamond"/>
          <w:sz w:val="24"/>
          <w:szCs w:val="24"/>
        </w:rPr>
        <w:t xml:space="preserve"> million was made to make provision for the audit fees charged in respect of the 14/15 audit (only billed in the 15/16 financial year).  This increase in audit fees was brought on mainly by the additional audit work that the AGSA had to perform in respect of the audit on irregular expenditure dating back to the 2009/10 financial year.</w:t>
      </w:r>
    </w:p>
    <w:p w:rsidR="00690C87" w:rsidRDefault="00690C87" w:rsidP="00A51359">
      <w:pPr>
        <w:jc w:val="both"/>
        <w:rPr>
          <w:rFonts w:ascii="Garamond" w:hAnsi="Garamond"/>
          <w:b/>
          <w:sz w:val="24"/>
          <w:szCs w:val="24"/>
        </w:rPr>
      </w:pPr>
      <w:r>
        <w:rPr>
          <w:rFonts w:ascii="Garamond" w:hAnsi="Garamond"/>
          <w:b/>
          <w:sz w:val="24"/>
          <w:szCs w:val="24"/>
        </w:rPr>
        <w:t>Reconciliation of adjustment budget tabled 25 February 2016 to adjustment budget tabled 26 May 2016</w:t>
      </w:r>
    </w:p>
    <w:p w:rsidR="00690C87" w:rsidRPr="00690C87" w:rsidRDefault="006E3442" w:rsidP="00A51359">
      <w:pPr>
        <w:jc w:val="both"/>
        <w:rPr>
          <w:rFonts w:ascii="Garamond" w:hAnsi="Garamond"/>
          <w:b/>
          <w:sz w:val="24"/>
          <w:szCs w:val="24"/>
        </w:rPr>
      </w:pPr>
      <w:r>
        <w:rPr>
          <w:rFonts w:ascii="Garamond" w:hAnsi="Garamond"/>
          <w:b/>
          <w:noProof/>
          <w:sz w:val="24"/>
          <w:szCs w:val="24"/>
          <w:lang w:val="en-ZA" w:eastAsia="en-ZA"/>
        </w:rPr>
        <w:lastRenderedPageBreak/>
        <w:drawing>
          <wp:inline distT="0" distB="0" distL="0" distR="0">
            <wp:extent cx="3686689" cy="252447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 of surplus.PNG"/>
                    <pic:cNvPicPr/>
                  </pic:nvPicPr>
                  <pic:blipFill>
                    <a:blip r:embed="rId8">
                      <a:extLst>
                        <a:ext uri="{28A0092B-C50C-407E-A947-70E740481C1C}">
                          <a14:useLocalDpi xmlns:a14="http://schemas.microsoft.com/office/drawing/2010/main" val="0"/>
                        </a:ext>
                      </a:extLst>
                    </a:blip>
                    <a:stretch>
                      <a:fillRect/>
                    </a:stretch>
                  </pic:blipFill>
                  <pic:spPr>
                    <a:xfrm>
                      <a:off x="0" y="0"/>
                      <a:ext cx="3686689" cy="2524477"/>
                    </a:xfrm>
                    <a:prstGeom prst="rect">
                      <a:avLst/>
                    </a:prstGeom>
                  </pic:spPr>
                </pic:pic>
              </a:graphicData>
            </a:graphic>
          </wp:inline>
        </w:drawing>
      </w:r>
    </w:p>
    <w:p w:rsidR="006E3442" w:rsidRDefault="006E3442" w:rsidP="006E5F10">
      <w:pPr>
        <w:rPr>
          <w:rFonts w:ascii="Garamond" w:hAnsi="Garamond"/>
          <w:b/>
          <w:sz w:val="24"/>
          <w:szCs w:val="24"/>
          <w:u w:val="single"/>
        </w:rPr>
      </w:pPr>
    </w:p>
    <w:p w:rsidR="00391E60" w:rsidRPr="00FF6C64" w:rsidRDefault="00391E60" w:rsidP="006E5F10">
      <w:pPr>
        <w:rPr>
          <w:rFonts w:ascii="Garamond" w:hAnsi="Garamond"/>
          <w:b/>
          <w:sz w:val="24"/>
          <w:szCs w:val="24"/>
          <w:u w:val="single"/>
        </w:rPr>
      </w:pPr>
      <w:r w:rsidRPr="00FF6C64">
        <w:rPr>
          <w:rFonts w:ascii="Garamond" w:hAnsi="Garamond"/>
          <w:b/>
          <w:sz w:val="24"/>
          <w:szCs w:val="24"/>
          <w:u w:val="single"/>
        </w:rPr>
        <w:t>FINANCIAL IMPLICATIONS</w:t>
      </w:r>
    </w:p>
    <w:p w:rsidR="00B27FA5" w:rsidRDefault="000604AA" w:rsidP="00A51359">
      <w:pPr>
        <w:jc w:val="both"/>
        <w:rPr>
          <w:rFonts w:ascii="Garamond" w:hAnsi="Garamond"/>
          <w:sz w:val="24"/>
          <w:szCs w:val="24"/>
        </w:rPr>
      </w:pPr>
      <w:r w:rsidRPr="00FF6C64">
        <w:rPr>
          <w:rFonts w:ascii="Garamond" w:hAnsi="Garamond"/>
          <w:sz w:val="24"/>
          <w:szCs w:val="24"/>
        </w:rPr>
        <w:t>Should Treasury find that the reporting received from Mohokare Local Municipality is not up to standard, they could withhold Equitable Share hampering the service delivery of Mohokare Local Municipality.</w:t>
      </w:r>
    </w:p>
    <w:p w:rsidR="00BE74E5" w:rsidRPr="00FF6C64" w:rsidRDefault="00BE74E5" w:rsidP="00A51359">
      <w:pPr>
        <w:jc w:val="both"/>
        <w:rPr>
          <w:rFonts w:ascii="Garamond" w:hAnsi="Garamond"/>
          <w:sz w:val="24"/>
          <w:szCs w:val="24"/>
        </w:rPr>
      </w:pPr>
    </w:p>
    <w:p w:rsidR="00391E60" w:rsidRPr="00FF6C64" w:rsidRDefault="00391E60" w:rsidP="00A51359">
      <w:pPr>
        <w:jc w:val="both"/>
        <w:rPr>
          <w:rFonts w:ascii="Garamond" w:hAnsi="Garamond"/>
          <w:b/>
          <w:sz w:val="24"/>
          <w:szCs w:val="24"/>
          <w:u w:val="single"/>
        </w:rPr>
      </w:pPr>
      <w:r w:rsidRPr="00FF6C64">
        <w:rPr>
          <w:rFonts w:ascii="Garamond" w:hAnsi="Garamond"/>
          <w:b/>
          <w:sz w:val="24"/>
          <w:szCs w:val="24"/>
          <w:u w:val="single"/>
        </w:rPr>
        <w:t>LEGAL IMPLICATIONS</w:t>
      </w:r>
    </w:p>
    <w:p w:rsidR="00691AA4" w:rsidRDefault="00BE74E5" w:rsidP="00BE74E5">
      <w:pPr>
        <w:jc w:val="both"/>
        <w:rPr>
          <w:rFonts w:ascii="Garamond" w:hAnsi="Garamond"/>
          <w:sz w:val="24"/>
          <w:szCs w:val="24"/>
        </w:rPr>
      </w:pPr>
      <w:r w:rsidRPr="009B655F">
        <w:rPr>
          <w:rFonts w:ascii="Garamond" w:hAnsi="Garamond"/>
          <w:sz w:val="24"/>
          <w:szCs w:val="24"/>
        </w:rPr>
        <w:t xml:space="preserve">Compliance with Section 28 (1) of the Municipality Finance Management Act No, 56 of 2003 </w:t>
      </w:r>
      <w:r w:rsidR="00691AA4" w:rsidRPr="00FF6C64">
        <w:rPr>
          <w:rFonts w:ascii="Garamond" w:hAnsi="Garamond"/>
          <w:sz w:val="24"/>
          <w:szCs w:val="24"/>
        </w:rPr>
        <w:t xml:space="preserve"> </w:t>
      </w:r>
    </w:p>
    <w:p w:rsidR="00BE74E5" w:rsidRPr="00BE74E5" w:rsidRDefault="00BE74E5" w:rsidP="00BE74E5">
      <w:pPr>
        <w:jc w:val="both"/>
        <w:rPr>
          <w:rFonts w:ascii="Garamond" w:hAnsi="Garamond"/>
          <w:b/>
          <w:sz w:val="24"/>
          <w:szCs w:val="24"/>
        </w:rPr>
      </w:pPr>
    </w:p>
    <w:p w:rsidR="00391E60" w:rsidRPr="00FF6C64" w:rsidRDefault="00391E60" w:rsidP="00A51359">
      <w:pPr>
        <w:jc w:val="both"/>
        <w:rPr>
          <w:rFonts w:ascii="Garamond" w:hAnsi="Garamond"/>
          <w:b/>
          <w:sz w:val="24"/>
          <w:szCs w:val="24"/>
          <w:u w:val="single"/>
        </w:rPr>
      </w:pPr>
      <w:r w:rsidRPr="00FF6C64">
        <w:rPr>
          <w:rFonts w:ascii="Garamond" w:hAnsi="Garamond"/>
          <w:b/>
          <w:sz w:val="24"/>
          <w:szCs w:val="24"/>
          <w:u w:val="single"/>
        </w:rPr>
        <w:t>PARTIES CONSULTED</w:t>
      </w:r>
    </w:p>
    <w:p w:rsidR="00BE74E5" w:rsidRDefault="00BE74E5" w:rsidP="00BE74E5">
      <w:pPr>
        <w:spacing w:after="0" w:line="240" w:lineRule="auto"/>
        <w:jc w:val="both"/>
        <w:rPr>
          <w:rFonts w:ascii="Garamond" w:hAnsi="Garamond"/>
        </w:rPr>
      </w:pPr>
      <w:r w:rsidRPr="00FF6C64">
        <w:rPr>
          <w:rFonts w:ascii="Garamond" w:hAnsi="Garamond"/>
          <w:sz w:val="24"/>
          <w:szCs w:val="24"/>
        </w:rPr>
        <w:t>The Municipal Manager,</w:t>
      </w:r>
      <w:r>
        <w:rPr>
          <w:rFonts w:ascii="Garamond" w:hAnsi="Garamond"/>
          <w:sz w:val="24"/>
          <w:szCs w:val="24"/>
        </w:rPr>
        <w:t xml:space="preserve"> Chief Financial Officer,</w:t>
      </w:r>
      <w:r w:rsidRPr="00C55D8A">
        <w:rPr>
          <w:rFonts w:ascii="Garamond" w:hAnsi="Garamond"/>
        </w:rPr>
        <w:t xml:space="preserve"> </w:t>
      </w:r>
      <w:r w:rsidRPr="00A16458">
        <w:rPr>
          <w:rFonts w:ascii="Garamond" w:hAnsi="Garamond"/>
        </w:rPr>
        <w:t>IDP Manager</w:t>
      </w:r>
    </w:p>
    <w:p w:rsidR="00BE74E5" w:rsidRPr="00A16458" w:rsidRDefault="00BE74E5" w:rsidP="00BE74E5">
      <w:pPr>
        <w:spacing w:after="0" w:line="240" w:lineRule="auto"/>
        <w:jc w:val="both"/>
        <w:rPr>
          <w:rFonts w:ascii="Garamond" w:hAnsi="Garamond"/>
        </w:rPr>
      </w:pPr>
    </w:p>
    <w:p w:rsidR="00FF6C64" w:rsidRPr="00FF6C64" w:rsidRDefault="00FF6C64">
      <w:pPr>
        <w:rPr>
          <w:rFonts w:ascii="Garamond" w:hAnsi="Garamond"/>
          <w:b/>
          <w:sz w:val="24"/>
          <w:szCs w:val="24"/>
          <w:u w:val="single"/>
        </w:rPr>
      </w:pPr>
    </w:p>
    <w:p w:rsidR="00A51359" w:rsidRPr="00BE74E5" w:rsidRDefault="00BE74E5" w:rsidP="00BE74E5">
      <w:pPr>
        <w:jc w:val="both"/>
        <w:rPr>
          <w:rFonts w:ascii="Garamond" w:hAnsi="Garamond"/>
          <w:b/>
          <w:sz w:val="24"/>
          <w:szCs w:val="24"/>
          <w:u w:val="single"/>
        </w:rPr>
      </w:pPr>
      <w:r>
        <w:rPr>
          <w:rFonts w:ascii="Garamond" w:hAnsi="Garamond"/>
          <w:b/>
          <w:sz w:val="24"/>
          <w:szCs w:val="24"/>
          <w:u w:val="single"/>
        </w:rPr>
        <w:t>RECOMMENDATION</w:t>
      </w:r>
    </w:p>
    <w:p w:rsidR="00A51359" w:rsidRPr="00FF6C64" w:rsidRDefault="000476E6" w:rsidP="00A51359">
      <w:pPr>
        <w:pStyle w:val="ListParagraph"/>
        <w:numPr>
          <w:ilvl w:val="0"/>
          <w:numId w:val="15"/>
        </w:numPr>
        <w:autoSpaceDE w:val="0"/>
        <w:autoSpaceDN w:val="0"/>
        <w:adjustRightInd w:val="0"/>
        <w:spacing w:before="120" w:after="120" w:line="240" w:lineRule="auto"/>
        <w:jc w:val="both"/>
        <w:rPr>
          <w:rFonts w:ascii="Garamond" w:hAnsi="Garamond" w:cs="Arial"/>
          <w:sz w:val="24"/>
          <w:szCs w:val="24"/>
        </w:rPr>
      </w:pPr>
      <w:r>
        <w:rPr>
          <w:rFonts w:ascii="Garamond" w:hAnsi="Garamond" w:cs="Arial"/>
          <w:sz w:val="24"/>
          <w:szCs w:val="24"/>
        </w:rPr>
        <w:t xml:space="preserve">It is recommended that </w:t>
      </w:r>
      <w:r w:rsidR="00796648">
        <w:rPr>
          <w:rFonts w:ascii="Garamond" w:hAnsi="Garamond" w:cs="Arial"/>
          <w:sz w:val="24"/>
          <w:szCs w:val="24"/>
        </w:rPr>
        <w:t>Council approves</w:t>
      </w:r>
      <w:r w:rsidR="00356874">
        <w:rPr>
          <w:rFonts w:ascii="Garamond" w:hAnsi="Garamond" w:cs="Arial"/>
          <w:sz w:val="24"/>
          <w:szCs w:val="24"/>
        </w:rPr>
        <w:t xml:space="preserve"> of </w:t>
      </w:r>
      <w:r w:rsidR="00A51359" w:rsidRPr="00FF6C64">
        <w:rPr>
          <w:rFonts w:ascii="Garamond" w:hAnsi="Garamond" w:cs="Arial"/>
          <w:sz w:val="24"/>
          <w:szCs w:val="24"/>
        </w:rPr>
        <w:t>the adjustment budget of the municipa</w:t>
      </w:r>
      <w:r w:rsidR="00D409D2">
        <w:rPr>
          <w:rFonts w:ascii="Garamond" w:hAnsi="Garamond" w:cs="Arial"/>
          <w:sz w:val="24"/>
          <w:szCs w:val="24"/>
        </w:rPr>
        <w:t>lity for the financial year 2015/16</w:t>
      </w:r>
      <w:r w:rsidR="00A51359" w:rsidRPr="00FF6C64">
        <w:rPr>
          <w:rFonts w:ascii="Garamond" w:hAnsi="Garamond" w:cs="Arial"/>
          <w:sz w:val="24"/>
          <w:szCs w:val="24"/>
        </w:rPr>
        <w:t xml:space="preserve"> as well as th</w:t>
      </w:r>
      <w:r w:rsidR="00D409D2">
        <w:rPr>
          <w:rFonts w:ascii="Garamond" w:hAnsi="Garamond" w:cs="Arial"/>
          <w:sz w:val="24"/>
          <w:szCs w:val="24"/>
        </w:rPr>
        <w:t>e two projected outer years 2016/17 and 2017/18</w:t>
      </w:r>
      <w:r w:rsidR="00A51359" w:rsidRPr="00FF6C64">
        <w:rPr>
          <w:rFonts w:ascii="Garamond" w:hAnsi="Garamond" w:cs="Arial"/>
          <w:sz w:val="24"/>
          <w:szCs w:val="24"/>
        </w:rPr>
        <w:t xml:space="preserve"> as further set out in the following annexures.</w:t>
      </w:r>
    </w:p>
    <w:p w:rsidR="00A51359" w:rsidRPr="00FF6C64" w:rsidRDefault="00A51359" w:rsidP="00A51359">
      <w:pPr>
        <w:pStyle w:val="ListParagraph"/>
        <w:numPr>
          <w:ilvl w:val="1"/>
          <w:numId w:val="15"/>
        </w:numPr>
        <w:jc w:val="both"/>
        <w:rPr>
          <w:rFonts w:ascii="Garamond" w:hAnsi="Garamond"/>
          <w:sz w:val="24"/>
          <w:szCs w:val="24"/>
        </w:rPr>
      </w:pPr>
      <w:r w:rsidRPr="00FF6C64">
        <w:rPr>
          <w:rFonts w:ascii="Garamond" w:hAnsi="Garamond"/>
          <w:sz w:val="24"/>
          <w:szCs w:val="24"/>
        </w:rPr>
        <w:t>Table B1 - Summary</w:t>
      </w:r>
      <w:r w:rsidRPr="00FF6C64">
        <w:rPr>
          <w:rFonts w:ascii="Garamond" w:hAnsi="Garamond"/>
          <w:sz w:val="24"/>
          <w:szCs w:val="24"/>
        </w:rPr>
        <w:tab/>
      </w:r>
      <w:r w:rsidRPr="00FF6C64">
        <w:rPr>
          <w:rFonts w:ascii="Garamond" w:hAnsi="Garamond"/>
          <w:sz w:val="24"/>
          <w:szCs w:val="24"/>
        </w:rPr>
        <w:tab/>
      </w:r>
      <w:r w:rsidRPr="00FF6C64">
        <w:rPr>
          <w:rFonts w:ascii="Garamond" w:hAnsi="Garamond"/>
          <w:sz w:val="24"/>
          <w:szCs w:val="24"/>
        </w:rPr>
        <w:tab/>
      </w:r>
      <w:r w:rsidRPr="00FF6C64">
        <w:rPr>
          <w:rFonts w:ascii="Garamond" w:hAnsi="Garamond"/>
          <w:sz w:val="24"/>
          <w:szCs w:val="24"/>
        </w:rPr>
        <w:tab/>
      </w:r>
      <w:r w:rsidRPr="00FF6C64">
        <w:rPr>
          <w:rFonts w:ascii="Garamond" w:hAnsi="Garamond"/>
          <w:sz w:val="24"/>
          <w:szCs w:val="24"/>
        </w:rPr>
        <w:tab/>
      </w:r>
      <w:r w:rsidRPr="00FF6C64">
        <w:rPr>
          <w:rFonts w:ascii="Garamond" w:hAnsi="Garamond"/>
          <w:sz w:val="24"/>
          <w:szCs w:val="24"/>
        </w:rPr>
        <w:tab/>
        <w:t>See Annexure A</w:t>
      </w:r>
    </w:p>
    <w:p w:rsidR="00A51359" w:rsidRPr="00FF6C64" w:rsidRDefault="00A51359" w:rsidP="00A51359">
      <w:pPr>
        <w:pStyle w:val="ListParagraph"/>
        <w:numPr>
          <w:ilvl w:val="1"/>
          <w:numId w:val="15"/>
        </w:numPr>
        <w:jc w:val="both"/>
        <w:rPr>
          <w:rFonts w:ascii="Garamond" w:hAnsi="Garamond"/>
          <w:sz w:val="24"/>
          <w:szCs w:val="24"/>
        </w:rPr>
      </w:pPr>
      <w:r w:rsidRPr="00FF6C64">
        <w:rPr>
          <w:rFonts w:ascii="Garamond" w:hAnsi="Garamond"/>
          <w:sz w:val="24"/>
          <w:szCs w:val="24"/>
        </w:rPr>
        <w:t>Table B2 – Financial performance standard classification</w:t>
      </w:r>
      <w:r w:rsidRPr="00FF6C64">
        <w:rPr>
          <w:rFonts w:ascii="Garamond" w:hAnsi="Garamond"/>
          <w:sz w:val="24"/>
          <w:szCs w:val="24"/>
        </w:rPr>
        <w:tab/>
        <w:t>See Annexure B</w:t>
      </w:r>
    </w:p>
    <w:p w:rsidR="00A51359" w:rsidRDefault="00A51359" w:rsidP="00A51359">
      <w:pPr>
        <w:pStyle w:val="ListParagraph"/>
        <w:numPr>
          <w:ilvl w:val="1"/>
          <w:numId w:val="15"/>
        </w:numPr>
        <w:jc w:val="both"/>
        <w:rPr>
          <w:rFonts w:ascii="Garamond" w:hAnsi="Garamond"/>
          <w:sz w:val="24"/>
          <w:szCs w:val="24"/>
        </w:rPr>
      </w:pPr>
      <w:r w:rsidRPr="00FF6C64">
        <w:rPr>
          <w:rFonts w:ascii="Garamond" w:hAnsi="Garamond"/>
          <w:sz w:val="24"/>
          <w:szCs w:val="24"/>
        </w:rPr>
        <w:t xml:space="preserve">Table B3 – Financial performance – by municipal vote    </w:t>
      </w:r>
      <w:r w:rsidRPr="00FF6C64">
        <w:rPr>
          <w:rFonts w:ascii="Garamond" w:hAnsi="Garamond"/>
          <w:sz w:val="24"/>
          <w:szCs w:val="24"/>
        </w:rPr>
        <w:tab/>
        <w:t>See Annexure C</w:t>
      </w:r>
    </w:p>
    <w:p w:rsidR="006E3442" w:rsidRPr="006E3442" w:rsidRDefault="006E3442" w:rsidP="006E3442">
      <w:pPr>
        <w:pStyle w:val="ListParagraph"/>
        <w:numPr>
          <w:ilvl w:val="0"/>
          <w:numId w:val="15"/>
        </w:numPr>
        <w:jc w:val="both"/>
        <w:rPr>
          <w:rFonts w:ascii="Garamond" w:hAnsi="Garamond"/>
          <w:sz w:val="24"/>
          <w:szCs w:val="24"/>
        </w:rPr>
      </w:pPr>
      <w:r>
        <w:rPr>
          <w:rFonts w:ascii="Garamond" w:hAnsi="Garamond"/>
          <w:sz w:val="24"/>
          <w:szCs w:val="24"/>
        </w:rPr>
        <w:t>It is recommended that Council approves the new tariffs relating to Property Rates as set out in the report.</w:t>
      </w:r>
    </w:p>
    <w:p w:rsidR="00FF6C64" w:rsidRDefault="00FF6C64" w:rsidP="00BE74E5">
      <w:pPr>
        <w:pStyle w:val="ListParagraph"/>
        <w:autoSpaceDE w:val="0"/>
        <w:autoSpaceDN w:val="0"/>
        <w:adjustRightInd w:val="0"/>
        <w:spacing w:before="120" w:after="120" w:line="240" w:lineRule="auto"/>
        <w:jc w:val="both"/>
        <w:rPr>
          <w:rFonts w:ascii="Garamond" w:hAnsi="Garamond" w:cs="Arial"/>
          <w:sz w:val="24"/>
          <w:szCs w:val="24"/>
        </w:rPr>
      </w:pPr>
    </w:p>
    <w:p w:rsidR="00796648" w:rsidRPr="00FF6C64" w:rsidRDefault="00796648" w:rsidP="00BE74E5">
      <w:pPr>
        <w:pStyle w:val="ListParagraph"/>
        <w:autoSpaceDE w:val="0"/>
        <w:autoSpaceDN w:val="0"/>
        <w:adjustRightInd w:val="0"/>
        <w:spacing w:before="120" w:after="120" w:line="240" w:lineRule="auto"/>
        <w:jc w:val="both"/>
        <w:rPr>
          <w:rFonts w:ascii="Garamond" w:hAnsi="Garamond"/>
          <w:sz w:val="24"/>
          <w:szCs w:val="24"/>
        </w:rPr>
      </w:pPr>
    </w:p>
    <w:p w:rsidR="00391E60" w:rsidRPr="00FF6C64" w:rsidRDefault="00904DB8" w:rsidP="00A51359">
      <w:pPr>
        <w:jc w:val="both"/>
        <w:rPr>
          <w:rFonts w:ascii="Garamond" w:hAnsi="Garamond"/>
          <w:b/>
          <w:sz w:val="24"/>
          <w:szCs w:val="24"/>
          <w:u w:val="single"/>
        </w:rPr>
      </w:pPr>
      <w:r w:rsidRPr="00FF6C64">
        <w:rPr>
          <w:rFonts w:ascii="Garamond" w:hAnsi="Garamond"/>
          <w:b/>
          <w:sz w:val="24"/>
          <w:szCs w:val="24"/>
          <w:u w:val="single"/>
        </w:rPr>
        <w:t>C</w:t>
      </w:r>
      <w:r w:rsidR="00391E60" w:rsidRPr="00FF6C64">
        <w:rPr>
          <w:rFonts w:ascii="Garamond" w:hAnsi="Garamond"/>
          <w:b/>
          <w:sz w:val="24"/>
          <w:szCs w:val="24"/>
          <w:u w:val="single"/>
        </w:rPr>
        <w:t xml:space="preserve">OMPILED BY: </w:t>
      </w:r>
    </w:p>
    <w:p w:rsidR="00BE74E5" w:rsidRPr="00FF6C64" w:rsidRDefault="00BE74E5" w:rsidP="00A51359">
      <w:pPr>
        <w:jc w:val="both"/>
        <w:rPr>
          <w:rFonts w:ascii="Garamond" w:hAnsi="Garamond"/>
          <w:b/>
          <w:sz w:val="20"/>
          <w:szCs w:val="20"/>
          <w:u w:val="single"/>
        </w:rPr>
      </w:pPr>
    </w:p>
    <w:p w:rsidR="00F31634" w:rsidRPr="00FF6C64" w:rsidRDefault="00F31634" w:rsidP="00A51359">
      <w:pPr>
        <w:spacing w:after="0"/>
        <w:jc w:val="both"/>
        <w:rPr>
          <w:rFonts w:ascii="Garamond" w:hAnsi="Garamond"/>
          <w:b/>
          <w:sz w:val="24"/>
          <w:szCs w:val="24"/>
        </w:rPr>
      </w:pPr>
    </w:p>
    <w:p w:rsidR="00F31634" w:rsidRPr="00FF6C64" w:rsidRDefault="00F31634" w:rsidP="00A51359">
      <w:pPr>
        <w:spacing w:after="0"/>
        <w:jc w:val="both"/>
        <w:rPr>
          <w:rFonts w:ascii="Garamond" w:hAnsi="Garamond"/>
          <w:b/>
          <w:sz w:val="24"/>
          <w:szCs w:val="24"/>
        </w:rPr>
      </w:pPr>
      <w:r w:rsidRPr="00FF6C64">
        <w:rPr>
          <w:rFonts w:ascii="Garamond" w:hAnsi="Garamond"/>
          <w:b/>
          <w:sz w:val="24"/>
          <w:szCs w:val="24"/>
        </w:rPr>
        <w:t>_____________</w:t>
      </w:r>
    </w:p>
    <w:p w:rsidR="00BE74E5" w:rsidRDefault="00796648" w:rsidP="00BE74E5">
      <w:pPr>
        <w:spacing w:after="0"/>
        <w:jc w:val="both"/>
        <w:rPr>
          <w:rFonts w:ascii="Garamond" w:hAnsi="Garamond"/>
          <w:b/>
          <w:sz w:val="24"/>
          <w:szCs w:val="24"/>
        </w:rPr>
      </w:pPr>
      <w:r>
        <w:rPr>
          <w:rFonts w:ascii="Garamond" w:hAnsi="Garamond"/>
          <w:b/>
          <w:sz w:val="24"/>
          <w:szCs w:val="24"/>
        </w:rPr>
        <w:t>AM SHASHA</w:t>
      </w:r>
    </w:p>
    <w:p w:rsidR="001D45AC" w:rsidRPr="00FF6C64" w:rsidRDefault="00796648" w:rsidP="00BE74E5">
      <w:pPr>
        <w:spacing w:after="0"/>
        <w:jc w:val="both"/>
        <w:rPr>
          <w:rFonts w:ascii="Garamond" w:hAnsi="Garamond"/>
          <w:b/>
          <w:sz w:val="24"/>
          <w:szCs w:val="24"/>
        </w:rPr>
      </w:pPr>
      <w:r>
        <w:rPr>
          <w:rFonts w:ascii="Garamond" w:hAnsi="Garamond"/>
          <w:b/>
          <w:sz w:val="24"/>
          <w:szCs w:val="24"/>
        </w:rPr>
        <w:t>MAYOR</w:t>
      </w:r>
    </w:p>
    <w:p w:rsidR="00391E60" w:rsidRPr="00FF6C64" w:rsidRDefault="00391E60" w:rsidP="00A51359">
      <w:pPr>
        <w:spacing w:after="0"/>
        <w:jc w:val="both"/>
        <w:rPr>
          <w:rFonts w:ascii="Garamond" w:hAnsi="Garamond"/>
          <w:b/>
          <w:sz w:val="24"/>
          <w:szCs w:val="24"/>
        </w:rPr>
      </w:pPr>
      <w:bookmarkStart w:id="1" w:name="_GoBack"/>
      <w:bookmarkEnd w:id="1"/>
    </w:p>
    <w:sectPr w:rsidR="00391E60" w:rsidRPr="00FF6C64" w:rsidSect="003418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ADD"/>
    <w:multiLevelType w:val="hybridMultilevel"/>
    <w:tmpl w:val="233AEECC"/>
    <w:lvl w:ilvl="0" w:tplc="CFA8FB56">
      <w:start w:val="1"/>
      <w:numFmt w:val="lowerRoman"/>
      <w:lvlText w:val="%1."/>
      <w:lvlJc w:val="left"/>
      <w:pPr>
        <w:ind w:left="978" w:hanging="471"/>
      </w:pPr>
      <w:rPr>
        <w:rFonts w:ascii="Arial" w:eastAsia="Arial" w:hAnsi="Arial" w:cs="Times New Roman" w:hint="default"/>
        <w:spacing w:val="-1"/>
        <w:sz w:val="22"/>
        <w:szCs w:val="22"/>
      </w:rPr>
    </w:lvl>
    <w:lvl w:ilvl="1" w:tplc="B066A70E">
      <w:start w:val="1"/>
      <w:numFmt w:val="decimal"/>
      <w:lvlText w:val="%2."/>
      <w:lvlJc w:val="left"/>
      <w:pPr>
        <w:ind w:left="978" w:hanging="360"/>
      </w:pPr>
      <w:rPr>
        <w:rFonts w:ascii="Arial" w:eastAsia="Arial" w:hAnsi="Arial" w:cs="Times New Roman" w:hint="default"/>
        <w:spacing w:val="-1"/>
        <w:sz w:val="22"/>
        <w:szCs w:val="22"/>
      </w:rPr>
    </w:lvl>
    <w:lvl w:ilvl="2" w:tplc="695EC6CE">
      <w:start w:val="1"/>
      <w:numFmt w:val="bullet"/>
      <w:lvlText w:val="•"/>
      <w:lvlJc w:val="left"/>
      <w:pPr>
        <w:ind w:left="2700" w:hanging="360"/>
      </w:pPr>
    </w:lvl>
    <w:lvl w:ilvl="3" w:tplc="5CFED5D6">
      <w:start w:val="1"/>
      <w:numFmt w:val="bullet"/>
      <w:lvlText w:val="•"/>
      <w:lvlJc w:val="left"/>
      <w:pPr>
        <w:ind w:left="3561" w:hanging="360"/>
      </w:pPr>
    </w:lvl>
    <w:lvl w:ilvl="4" w:tplc="0076FFBE">
      <w:start w:val="1"/>
      <w:numFmt w:val="bullet"/>
      <w:lvlText w:val="•"/>
      <w:lvlJc w:val="left"/>
      <w:pPr>
        <w:ind w:left="4421" w:hanging="360"/>
      </w:pPr>
    </w:lvl>
    <w:lvl w:ilvl="5" w:tplc="CCC2CD88">
      <w:start w:val="1"/>
      <w:numFmt w:val="bullet"/>
      <w:lvlText w:val="•"/>
      <w:lvlJc w:val="left"/>
      <w:pPr>
        <w:ind w:left="5282" w:hanging="360"/>
      </w:pPr>
    </w:lvl>
    <w:lvl w:ilvl="6" w:tplc="8264CE9C">
      <w:start w:val="1"/>
      <w:numFmt w:val="bullet"/>
      <w:lvlText w:val="•"/>
      <w:lvlJc w:val="left"/>
      <w:pPr>
        <w:ind w:left="6143" w:hanging="360"/>
      </w:pPr>
    </w:lvl>
    <w:lvl w:ilvl="7" w:tplc="DBA867EA">
      <w:start w:val="1"/>
      <w:numFmt w:val="bullet"/>
      <w:lvlText w:val="•"/>
      <w:lvlJc w:val="left"/>
      <w:pPr>
        <w:ind w:left="7004" w:hanging="360"/>
      </w:pPr>
    </w:lvl>
    <w:lvl w:ilvl="8" w:tplc="DB48F566">
      <w:start w:val="1"/>
      <w:numFmt w:val="bullet"/>
      <w:lvlText w:val="•"/>
      <w:lvlJc w:val="left"/>
      <w:pPr>
        <w:ind w:left="7864" w:hanging="360"/>
      </w:pPr>
    </w:lvl>
  </w:abstractNum>
  <w:abstractNum w:abstractNumId="1">
    <w:nsid w:val="0DFB0A01"/>
    <w:multiLevelType w:val="hybridMultilevel"/>
    <w:tmpl w:val="EFE83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75BD1"/>
    <w:multiLevelType w:val="hybridMultilevel"/>
    <w:tmpl w:val="3C029A74"/>
    <w:lvl w:ilvl="0" w:tplc="ADD2E36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C215AF8"/>
    <w:multiLevelType w:val="hybridMultilevel"/>
    <w:tmpl w:val="5B44C5A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F331660"/>
    <w:multiLevelType w:val="hybridMultilevel"/>
    <w:tmpl w:val="29D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86D85"/>
    <w:multiLevelType w:val="hybridMultilevel"/>
    <w:tmpl w:val="5C220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F096B"/>
    <w:multiLevelType w:val="hybridMultilevel"/>
    <w:tmpl w:val="BC1AE050"/>
    <w:lvl w:ilvl="0" w:tplc="1C09000F">
      <w:start w:val="1"/>
      <w:numFmt w:val="decimal"/>
      <w:lvlText w:val="%1."/>
      <w:lvlJc w:val="left"/>
      <w:pPr>
        <w:ind w:left="720" w:hanging="360"/>
      </w:pPr>
    </w:lvl>
    <w:lvl w:ilvl="1" w:tplc="EF6A7DFE">
      <w:start w:val="1"/>
      <w:numFmt w:val="lowerLetter"/>
      <w:lvlText w:val="%2."/>
      <w:lvlJc w:val="left"/>
      <w:pPr>
        <w:ind w:left="1440" w:hanging="360"/>
      </w:pPr>
      <w:rPr>
        <w:rFonts w:ascii="Calibri" w:eastAsia="Calibri" w:hAnsi="Calibri" w:cs="Times New Roman"/>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E773EF3"/>
    <w:multiLevelType w:val="hybridMultilevel"/>
    <w:tmpl w:val="1FAC8FC6"/>
    <w:lvl w:ilvl="0" w:tplc="6D66761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74851"/>
    <w:multiLevelType w:val="hybridMultilevel"/>
    <w:tmpl w:val="0526D6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4E97B2E"/>
    <w:multiLevelType w:val="hybridMultilevel"/>
    <w:tmpl w:val="80A2662A"/>
    <w:lvl w:ilvl="0" w:tplc="4C76A99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F6701FC"/>
    <w:multiLevelType w:val="hybridMultilevel"/>
    <w:tmpl w:val="B238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25302"/>
    <w:multiLevelType w:val="hybridMultilevel"/>
    <w:tmpl w:val="1048F4AA"/>
    <w:lvl w:ilvl="0" w:tplc="40B48F62">
      <w:start w:val="2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E629E"/>
    <w:multiLevelType w:val="hybridMultilevel"/>
    <w:tmpl w:val="270A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D139B"/>
    <w:multiLevelType w:val="hybridMultilevel"/>
    <w:tmpl w:val="AC221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F261D9"/>
    <w:multiLevelType w:val="hybridMultilevel"/>
    <w:tmpl w:val="6218AD5C"/>
    <w:lvl w:ilvl="0" w:tplc="168C4304">
      <w:start w:val="1"/>
      <w:numFmt w:val="lowerLetter"/>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15">
    <w:nsid w:val="608E0227"/>
    <w:multiLevelType w:val="hybridMultilevel"/>
    <w:tmpl w:val="9480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5608CA"/>
    <w:multiLevelType w:val="hybridMultilevel"/>
    <w:tmpl w:val="4EE65B02"/>
    <w:lvl w:ilvl="0" w:tplc="93AC95B2">
      <w:start w:val="29"/>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F73FA"/>
    <w:multiLevelType w:val="hybridMultilevel"/>
    <w:tmpl w:val="58D07BA6"/>
    <w:lvl w:ilvl="0" w:tplc="D5826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63021"/>
    <w:multiLevelType w:val="hybridMultilevel"/>
    <w:tmpl w:val="18F23B6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nsid w:val="7A572EC3"/>
    <w:multiLevelType w:val="hybridMultilevel"/>
    <w:tmpl w:val="53B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3D783E"/>
    <w:multiLevelType w:val="hybridMultilevel"/>
    <w:tmpl w:val="84A63BE6"/>
    <w:lvl w:ilvl="0" w:tplc="E500F5A6">
      <w:start w:val="2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574705"/>
    <w:multiLevelType w:val="hybridMultilevel"/>
    <w:tmpl w:val="7F5EC2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FE25334"/>
    <w:multiLevelType w:val="hybridMultilevel"/>
    <w:tmpl w:val="695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2"/>
  </w:num>
  <w:num w:numId="4">
    <w:abstractNumId w:val="4"/>
  </w:num>
  <w:num w:numId="5">
    <w:abstractNumId w:val="19"/>
  </w:num>
  <w:num w:numId="6">
    <w:abstractNumId w:val="15"/>
  </w:num>
  <w:num w:numId="7">
    <w:abstractNumId w:val="11"/>
  </w:num>
  <w:num w:numId="8">
    <w:abstractNumId w:val="16"/>
  </w:num>
  <w:num w:numId="9">
    <w:abstractNumId w:val="1"/>
  </w:num>
  <w:num w:numId="10">
    <w:abstractNumId w:val="17"/>
  </w:num>
  <w:num w:numId="11">
    <w:abstractNumId w:val="7"/>
  </w:num>
  <w:num w:numId="12">
    <w:abstractNumId w:val="20"/>
  </w:num>
  <w:num w:numId="13">
    <w:abstractNumId w:val="8"/>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6"/>
  </w:num>
  <w:num w:numId="16">
    <w:abstractNumId w:val="2"/>
  </w:num>
  <w:num w:numId="17">
    <w:abstractNumId w:val="14"/>
  </w:num>
  <w:num w:numId="18">
    <w:abstractNumId w:val="5"/>
  </w:num>
  <w:num w:numId="19">
    <w:abstractNumId w:val="9"/>
  </w:num>
  <w:num w:numId="20">
    <w:abstractNumId w:val="3"/>
  </w:num>
  <w:num w:numId="21">
    <w:abstractNumId w:val="13"/>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60"/>
    <w:rsid w:val="0001622A"/>
    <w:rsid w:val="000377B7"/>
    <w:rsid w:val="000476E6"/>
    <w:rsid w:val="000604AA"/>
    <w:rsid w:val="00063FE9"/>
    <w:rsid w:val="000B42F7"/>
    <w:rsid w:val="000B656D"/>
    <w:rsid w:val="000D2C47"/>
    <w:rsid w:val="001139F2"/>
    <w:rsid w:val="00130525"/>
    <w:rsid w:val="0015158F"/>
    <w:rsid w:val="001709FE"/>
    <w:rsid w:val="001716D4"/>
    <w:rsid w:val="001B524A"/>
    <w:rsid w:val="001C3123"/>
    <w:rsid w:val="001D2B83"/>
    <w:rsid w:val="001D45AC"/>
    <w:rsid w:val="001D7949"/>
    <w:rsid w:val="001E6606"/>
    <w:rsid w:val="00203580"/>
    <w:rsid w:val="00251BA9"/>
    <w:rsid w:val="002610C4"/>
    <w:rsid w:val="002802E1"/>
    <w:rsid w:val="002A1387"/>
    <w:rsid w:val="002A49BE"/>
    <w:rsid w:val="002B4151"/>
    <w:rsid w:val="003109FC"/>
    <w:rsid w:val="0031288F"/>
    <w:rsid w:val="0034186D"/>
    <w:rsid w:val="003447FF"/>
    <w:rsid w:val="00356874"/>
    <w:rsid w:val="00391E60"/>
    <w:rsid w:val="00395D47"/>
    <w:rsid w:val="003A777A"/>
    <w:rsid w:val="003C084E"/>
    <w:rsid w:val="003F7128"/>
    <w:rsid w:val="00417D7D"/>
    <w:rsid w:val="00456039"/>
    <w:rsid w:val="00467CC5"/>
    <w:rsid w:val="004F603F"/>
    <w:rsid w:val="0051133E"/>
    <w:rsid w:val="00516296"/>
    <w:rsid w:val="00536FE4"/>
    <w:rsid w:val="00561E2D"/>
    <w:rsid w:val="005637AF"/>
    <w:rsid w:val="005A023A"/>
    <w:rsid w:val="005B736F"/>
    <w:rsid w:val="005C1077"/>
    <w:rsid w:val="005E4372"/>
    <w:rsid w:val="00626BB9"/>
    <w:rsid w:val="00627988"/>
    <w:rsid w:val="00635191"/>
    <w:rsid w:val="0067550E"/>
    <w:rsid w:val="00677EB2"/>
    <w:rsid w:val="00687A9E"/>
    <w:rsid w:val="00690C87"/>
    <w:rsid w:val="00691AA4"/>
    <w:rsid w:val="006B56CD"/>
    <w:rsid w:val="006E3442"/>
    <w:rsid w:val="006E5F10"/>
    <w:rsid w:val="00727226"/>
    <w:rsid w:val="00740458"/>
    <w:rsid w:val="00796648"/>
    <w:rsid w:val="007B3250"/>
    <w:rsid w:val="007C26A4"/>
    <w:rsid w:val="007E1AE8"/>
    <w:rsid w:val="008068E8"/>
    <w:rsid w:val="00841928"/>
    <w:rsid w:val="00893512"/>
    <w:rsid w:val="008B2C2E"/>
    <w:rsid w:val="008B7919"/>
    <w:rsid w:val="008C4E19"/>
    <w:rsid w:val="008D52CE"/>
    <w:rsid w:val="008E0559"/>
    <w:rsid w:val="008F436A"/>
    <w:rsid w:val="00900DF3"/>
    <w:rsid w:val="00904DB8"/>
    <w:rsid w:val="00915065"/>
    <w:rsid w:val="00933840"/>
    <w:rsid w:val="00936B61"/>
    <w:rsid w:val="00944507"/>
    <w:rsid w:val="00947EBB"/>
    <w:rsid w:val="0098555D"/>
    <w:rsid w:val="00986E02"/>
    <w:rsid w:val="009B411D"/>
    <w:rsid w:val="00A120AC"/>
    <w:rsid w:val="00A34BE7"/>
    <w:rsid w:val="00A3680E"/>
    <w:rsid w:val="00A51359"/>
    <w:rsid w:val="00A91E6E"/>
    <w:rsid w:val="00A9345C"/>
    <w:rsid w:val="00AA513A"/>
    <w:rsid w:val="00AB0AF2"/>
    <w:rsid w:val="00AB58E9"/>
    <w:rsid w:val="00AE009C"/>
    <w:rsid w:val="00AE3630"/>
    <w:rsid w:val="00B0378E"/>
    <w:rsid w:val="00B11BE4"/>
    <w:rsid w:val="00B16344"/>
    <w:rsid w:val="00B27FA5"/>
    <w:rsid w:val="00B34C8F"/>
    <w:rsid w:val="00B420AC"/>
    <w:rsid w:val="00B45219"/>
    <w:rsid w:val="00B4787D"/>
    <w:rsid w:val="00B5169A"/>
    <w:rsid w:val="00B55D67"/>
    <w:rsid w:val="00B605D4"/>
    <w:rsid w:val="00B62986"/>
    <w:rsid w:val="00B66D71"/>
    <w:rsid w:val="00B71391"/>
    <w:rsid w:val="00B77AC4"/>
    <w:rsid w:val="00B87241"/>
    <w:rsid w:val="00BC11F5"/>
    <w:rsid w:val="00BD74EB"/>
    <w:rsid w:val="00BE2699"/>
    <w:rsid w:val="00BE74E5"/>
    <w:rsid w:val="00C00C55"/>
    <w:rsid w:val="00C20150"/>
    <w:rsid w:val="00C22441"/>
    <w:rsid w:val="00C22668"/>
    <w:rsid w:val="00C22F0D"/>
    <w:rsid w:val="00C378C4"/>
    <w:rsid w:val="00C558B8"/>
    <w:rsid w:val="00C86C14"/>
    <w:rsid w:val="00CB4345"/>
    <w:rsid w:val="00CC4A8F"/>
    <w:rsid w:val="00CF7FE0"/>
    <w:rsid w:val="00D01B2F"/>
    <w:rsid w:val="00D20A5D"/>
    <w:rsid w:val="00D22DD7"/>
    <w:rsid w:val="00D409D2"/>
    <w:rsid w:val="00D628EC"/>
    <w:rsid w:val="00D76B73"/>
    <w:rsid w:val="00D81611"/>
    <w:rsid w:val="00D87BDB"/>
    <w:rsid w:val="00DB6317"/>
    <w:rsid w:val="00DD499E"/>
    <w:rsid w:val="00DF2CBB"/>
    <w:rsid w:val="00E102DA"/>
    <w:rsid w:val="00E1558B"/>
    <w:rsid w:val="00E502C4"/>
    <w:rsid w:val="00E81A6E"/>
    <w:rsid w:val="00E82F2B"/>
    <w:rsid w:val="00E831E7"/>
    <w:rsid w:val="00EE37CE"/>
    <w:rsid w:val="00EE4307"/>
    <w:rsid w:val="00EE4CB8"/>
    <w:rsid w:val="00EF2AEC"/>
    <w:rsid w:val="00F267A5"/>
    <w:rsid w:val="00F30A6E"/>
    <w:rsid w:val="00F31634"/>
    <w:rsid w:val="00F3489F"/>
    <w:rsid w:val="00F74526"/>
    <w:rsid w:val="00F74DE9"/>
    <w:rsid w:val="00F80ED2"/>
    <w:rsid w:val="00F856F8"/>
    <w:rsid w:val="00F93179"/>
    <w:rsid w:val="00FA06D7"/>
    <w:rsid w:val="00FC1970"/>
    <w:rsid w:val="00FC6909"/>
    <w:rsid w:val="00FF6A05"/>
    <w:rsid w:val="00FF6C6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387"/>
    <w:pPr>
      <w:ind w:left="720"/>
      <w:contextualSpacing/>
    </w:pPr>
  </w:style>
  <w:style w:type="paragraph" w:styleId="BalloonText">
    <w:name w:val="Balloon Text"/>
    <w:basedOn w:val="Normal"/>
    <w:link w:val="BalloonTextChar"/>
    <w:uiPriority w:val="99"/>
    <w:semiHidden/>
    <w:unhideWhenUsed/>
    <w:rsid w:val="00893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512"/>
    <w:rPr>
      <w:rFonts w:ascii="Segoe UI" w:hAnsi="Segoe UI" w:cs="Segoe UI"/>
      <w:sz w:val="18"/>
      <w:szCs w:val="18"/>
    </w:rPr>
  </w:style>
  <w:style w:type="table" w:styleId="TableGrid">
    <w:name w:val="Table Grid"/>
    <w:basedOn w:val="TableNormal"/>
    <w:uiPriority w:val="59"/>
    <w:rsid w:val="00EE3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A51359"/>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A51359"/>
    <w:rPr>
      <w:rFonts w:ascii="Courier New" w:eastAsia="SimSu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387"/>
    <w:pPr>
      <w:ind w:left="720"/>
      <w:contextualSpacing/>
    </w:pPr>
  </w:style>
  <w:style w:type="paragraph" w:styleId="BalloonText">
    <w:name w:val="Balloon Text"/>
    <w:basedOn w:val="Normal"/>
    <w:link w:val="BalloonTextChar"/>
    <w:uiPriority w:val="99"/>
    <w:semiHidden/>
    <w:unhideWhenUsed/>
    <w:rsid w:val="00893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512"/>
    <w:rPr>
      <w:rFonts w:ascii="Segoe UI" w:hAnsi="Segoe UI" w:cs="Segoe UI"/>
      <w:sz w:val="18"/>
      <w:szCs w:val="18"/>
    </w:rPr>
  </w:style>
  <w:style w:type="table" w:styleId="TableGrid">
    <w:name w:val="Table Grid"/>
    <w:basedOn w:val="TableNormal"/>
    <w:uiPriority w:val="59"/>
    <w:rsid w:val="00EE3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A51359"/>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A51359"/>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1876</TotalTime>
  <Pages>8</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Emmerentia</dc:creator>
  <cp:lastModifiedBy>Elmien Wilken</cp:lastModifiedBy>
  <cp:revision>32</cp:revision>
  <cp:lastPrinted>2016-05-11T14:00:00Z</cp:lastPrinted>
  <dcterms:created xsi:type="dcterms:W3CDTF">2015-02-12T13:29:00Z</dcterms:created>
  <dcterms:modified xsi:type="dcterms:W3CDTF">2016-05-11T14:10:00Z</dcterms:modified>
</cp:coreProperties>
</file>